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lang w:eastAsia="zh-CN"/>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2</w:t>
      </w:r>
    </w:p>
    <w:p>
      <w:pPr>
        <w:autoSpaceDE w:val="0"/>
        <w:autoSpaceDN w:val="0"/>
        <w:adjustRightInd w:val="0"/>
        <w:spacing w:line="700" w:lineRule="exact"/>
        <w:jc w:val="center"/>
        <w:rPr>
          <w:rFonts w:ascii="方正小标宋简体" w:hAnsi="宋体" w:eastAsia="方正小标宋简体" w:cs="方正小标宋简体"/>
          <w:b/>
          <w:bCs/>
          <w:kern w:val="0"/>
          <w:sz w:val="44"/>
          <w:szCs w:val="44"/>
        </w:rPr>
      </w:pPr>
      <w:r>
        <w:rPr>
          <w:rFonts w:hint="eastAsia" w:ascii="方正小标宋简体" w:hAnsi="宋体" w:eastAsia="方正小标宋简体" w:cs="方正小标宋简体"/>
          <w:b/>
          <w:bCs/>
          <w:kern w:val="0"/>
          <w:sz w:val="44"/>
          <w:szCs w:val="44"/>
        </w:rPr>
        <w:t>聊城职业技术学院</w:t>
      </w:r>
    </w:p>
    <w:p>
      <w:pPr>
        <w:autoSpaceDE w:val="0"/>
        <w:autoSpaceDN w:val="0"/>
        <w:adjustRightInd w:val="0"/>
        <w:spacing w:line="700" w:lineRule="exact"/>
        <w:jc w:val="center"/>
        <w:rPr>
          <w:rFonts w:ascii="方正小标宋简体" w:hAnsi="宋体" w:eastAsia="方正小标宋简体" w:cs="方正小标宋简体"/>
          <w:b/>
          <w:bCs/>
          <w:kern w:val="0"/>
          <w:sz w:val="44"/>
          <w:szCs w:val="44"/>
        </w:rPr>
      </w:pPr>
      <w:r>
        <w:rPr>
          <w:rFonts w:hint="eastAsia" w:ascii="方正小标宋简体" w:hAnsi="宋体" w:eastAsia="方正小标宋简体" w:cs="方正小标宋简体"/>
          <w:b/>
          <w:bCs/>
          <w:kern w:val="0"/>
          <w:sz w:val="44"/>
          <w:szCs w:val="44"/>
        </w:rPr>
        <w:t>20</w:t>
      </w:r>
      <w:r>
        <w:rPr>
          <w:rFonts w:hint="eastAsia" w:ascii="方正小标宋简体" w:hAnsi="宋体" w:eastAsia="方正小标宋简体" w:cs="方正小标宋简体"/>
          <w:b/>
          <w:bCs/>
          <w:kern w:val="0"/>
          <w:sz w:val="44"/>
          <w:szCs w:val="44"/>
          <w:lang w:val="en-US" w:eastAsia="zh-CN"/>
        </w:rPr>
        <w:t>20</w:t>
      </w:r>
      <w:r>
        <w:rPr>
          <w:rFonts w:hint="eastAsia" w:ascii="方正小标宋简体" w:hAnsi="宋体" w:eastAsia="方正小标宋简体" w:cs="方正小标宋简体"/>
          <w:b/>
          <w:bCs/>
          <w:kern w:val="0"/>
          <w:sz w:val="44"/>
          <w:szCs w:val="44"/>
        </w:rPr>
        <w:t>年公开招聘备案制工作人员应聘须知</w:t>
      </w:r>
    </w:p>
    <w:p>
      <w:pPr>
        <w:autoSpaceDE w:val="0"/>
        <w:autoSpaceDN w:val="0"/>
        <w:adjustRightInd w:val="0"/>
        <w:spacing w:line="580" w:lineRule="exact"/>
        <w:ind w:firstLine="623"/>
        <w:jc w:val="left"/>
        <w:rPr>
          <w:rFonts w:ascii="楷体_GB2312" w:eastAsia="楷体_GB2312" w:cs="楷体_GB2312"/>
          <w:b/>
          <w:bCs/>
          <w:kern w:val="0"/>
          <w:sz w:val="32"/>
          <w:szCs w:val="32"/>
        </w:rPr>
      </w:pPr>
      <w:bookmarkStart w:id="1" w:name="_GoBack"/>
      <w:bookmarkEnd w:id="1"/>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1、哪些人员可以应聘？</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按照事业单位公开招聘的相关规定，凡符合《聊城职业技术学院20</w:t>
      </w:r>
      <w:r>
        <w:rPr>
          <w:rFonts w:hint="eastAsia" w:ascii="仿宋_GB2312" w:eastAsia="仿宋_GB2312" w:cs="华文仿宋"/>
          <w:kern w:val="0"/>
          <w:sz w:val="32"/>
          <w:szCs w:val="32"/>
          <w:lang w:val="en-US" w:eastAsia="zh-CN"/>
        </w:rPr>
        <w:t>20</w:t>
      </w:r>
      <w:r>
        <w:rPr>
          <w:rFonts w:hint="eastAsia" w:ascii="仿宋_GB2312" w:eastAsia="仿宋_GB2312" w:cs="华文仿宋"/>
          <w:kern w:val="0"/>
          <w:sz w:val="32"/>
          <w:szCs w:val="32"/>
        </w:rPr>
        <w:t>年公开招聘备案制工作人员简章》（以下简称《简章》）规定的条件及招聘岗位资格条件者，均可应聘。</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2、哪些人员不能应聘？</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（1）在读全日制普通高校非应届毕业生；</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（2）现役军人；</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（3）曾受过刑事处罚和曾被开除公职的人员；</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（4）法律法规规定不得聘用的其他情形的人员。</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在读全日制普通高校非应届毕业生不能用已取得的学历学位作为条件应聘。应聘人员不得报考与本人有应回避关系的单位或岗位。公务员（含参公管理事业单位人员）身份报考的，除满足岗位要求的条件外还须满足公务员职位要求的最低服务年限。</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3、如何理解“应回避关系人员”？</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直接上下级领导关系，包括上一级正副职与下一级正副职之间的领导关系。</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4、对学历学位及相关证书的界定？</w:t>
      </w:r>
    </w:p>
    <w:p>
      <w:pPr>
        <w:autoSpaceDE w:val="0"/>
        <w:autoSpaceDN w:val="0"/>
        <w:adjustRightInd w:val="0"/>
        <w:spacing w:line="580" w:lineRule="exact"/>
        <w:ind w:firstLine="623"/>
        <w:jc w:val="left"/>
        <w:rPr>
          <w:rFonts w:ascii="仿宋_GB2312" w:eastAsia="仿宋_GB2312"/>
          <w:sz w:val="32"/>
          <w:szCs w:val="32"/>
        </w:rPr>
      </w:pPr>
      <w:r>
        <w:rPr>
          <w:rFonts w:hint="eastAsia" w:ascii="仿宋_GB2312" w:eastAsia="仿宋_GB2312"/>
          <w:sz w:val="32"/>
          <w:szCs w:val="32"/>
        </w:rPr>
        <w:t>招聘的</w:t>
      </w:r>
      <w:r>
        <w:rPr>
          <w:rFonts w:hint="eastAsia" w:ascii="仿宋_GB2312" w:eastAsia="仿宋_GB2312"/>
          <w:sz w:val="32"/>
          <w:szCs w:val="32"/>
          <w:lang w:eastAsia="zh-CN"/>
        </w:rPr>
        <w:t>中初级</w:t>
      </w:r>
      <w:r>
        <w:rPr>
          <w:rFonts w:hint="eastAsia" w:ascii="仿宋_GB2312" w:eastAsia="仿宋_GB2312"/>
          <w:sz w:val="32"/>
          <w:szCs w:val="32"/>
        </w:rPr>
        <w:t>岗位</w:t>
      </w:r>
      <w:r>
        <w:rPr>
          <w:rFonts w:hint="eastAsia" w:ascii="仿宋_GB2312" w:eastAsia="仿宋_GB2312"/>
          <w:sz w:val="32"/>
          <w:szCs w:val="32"/>
          <w:lang w:eastAsia="zh-CN"/>
        </w:rPr>
        <w:t>（附件1-1）</w:t>
      </w:r>
      <w:r>
        <w:rPr>
          <w:rFonts w:hint="eastAsia" w:ascii="仿宋_GB2312" w:eastAsia="仿宋_GB2312"/>
          <w:sz w:val="32"/>
          <w:szCs w:val="32"/>
        </w:rPr>
        <w:t>要求全日制学历</w:t>
      </w:r>
      <w:r>
        <w:rPr>
          <w:rFonts w:hint="eastAsia" w:ascii="仿宋_GB2312" w:eastAsia="仿宋_GB2312"/>
          <w:sz w:val="32"/>
          <w:szCs w:val="32"/>
          <w:lang w:eastAsia="zh-CN"/>
        </w:rPr>
        <w:t>，凡要求</w:t>
      </w:r>
      <w:r>
        <w:rPr>
          <w:rFonts w:hint="eastAsia" w:ascii="仿宋_GB2312" w:eastAsia="仿宋_GB2312"/>
          <w:sz w:val="32"/>
          <w:szCs w:val="32"/>
        </w:rPr>
        <w:t>全日制硕士及以上学历</w:t>
      </w:r>
      <w:r>
        <w:rPr>
          <w:rFonts w:hint="eastAsia" w:ascii="仿宋_GB2312" w:eastAsia="仿宋_GB2312"/>
          <w:sz w:val="32"/>
          <w:szCs w:val="32"/>
          <w:lang w:eastAsia="zh-CN"/>
        </w:rPr>
        <w:t>的，在</w:t>
      </w:r>
      <w:r>
        <w:rPr>
          <w:rFonts w:hint="eastAsia" w:ascii="仿宋_GB2312" w:eastAsia="仿宋_GB2312"/>
          <w:sz w:val="32"/>
          <w:szCs w:val="32"/>
        </w:rPr>
        <w:t>本科阶段</w:t>
      </w:r>
      <w:r>
        <w:rPr>
          <w:rFonts w:hint="eastAsia" w:ascii="仿宋_GB2312" w:eastAsia="仿宋_GB2312"/>
          <w:sz w:val="32"/>
          <w:szCs w:val="32"/>
          <w:lang w:eastAsia="zh-CN"/>
        </w:rPr>
        <w:t>须</w:t>
      </w:r>
      <w:r>
        <w:rPr>
          <w:rFonts w:hint="eastAsia" w:ascii="仿宋_GB2312" w:eastAsia="仿宋_GB2312"/>
          <w:sz w:val="32"/>
          <w:szCs w:val="32"/>
        </w:rPr>
        <w:t>为全日制本科学历。</w:t>
      </w:r>
    </w:p>
    <w:p>
      <w:pPr>
        <w:autoSpaceDE w:val="0"/>
        <w:autoSpaceDN w:val="0"/>
        <w:adjustRightInd w:val="0"/>
        <w:spacing w:line="580" w:lineRule="exact"/>
        <w:ind w:firstLine="623"/>
        <w:jc w:val="left"/>
        <w:rPr>
          <w:rFonts w:ascii="仿宋_GB2312" w:eastAsia="仿宋_GB2312"/>
          <w:sz w:val="32"/>
          <w:szCs w:val="32"/>
        </w:rPr>
      </w:pPr>
      <w:r>
        <w:rPr>
          <w:rFonts w:hint="eastAsia" w:ascii="仿宋_GB2312" w:eastAsia="仿宋_GB2312"/>
          <w:sz w:val="32"/>
          <w:szCs w:val="32"/>
        </w:rPr>
        <w:t>非应届毕业生应聘人员的学历、学位及相关证书，须在2019年</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日前取得。应届毕业生学历、学位及相关证书，须在</w:t>
      </w:r>
      <w:r>
        <w:rPr>
          <w:rFonts w:hint="eastAsia" w:ascii="仿宋_GB2312" w:eastAsia="仿宋_GB2312"/>
          <w:sz w:val="32"/>
          <w:szCs w:val="32"/>
          <w:lang w:val="en-US" w:eastAsia="zh-CN"/>
        </w:rPr>
        <w:t>2020</w:t>
      </w:r>
      <w:r>
        <w:rPr>
          <w:rFonts w:hint="eastAsia" w:ascii="仿宋_GB2312" w:eastAsia="仿宋_GB2312"/>
          <w:sz w:val="32"/>
          <w:szCs w:val="32"/>
        </w:rPr>
        <w:t>年7月31日前取得。</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5、如何界定应聘人员所学专业？</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以应聘人员所获毕业证书上注明的专业为准。</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楷体_GB2312" w:eastAsia="楷体_GB2312" w:cs="楷体_GB2312"/>
          <w:b/>
          <w:bCs/>
          <w:kern w:val="0"/>
          <w:sz w:val="32"/>
          <w:szCs w:val="32"/>
        </w:rPr>
        <w:t>6、报考人员在网上提供的照片有什么要求？</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报考人员在网上报名时提供的照片，必须是1寸近期同底版免冠照片，并且与现场资格审查时所提供的照片同一底版。</w:t>
      </w:r>
    </w:p>
    <w:p>
      <w:pPr>
        <w:autoSpaceDE w:val="0"/>
        <w:autoSpaceDN w:val="0"/>
        <w:adjustRightInd w:val="0"/>
        <w:spacing w:line="580" w:lineRule="exact"/>
        <w:ind w:firstLine="623"/>
        <w:jc w:val="left"/>
        <w:rPr>
          <w:rFonts w:ascii="仿宋_GB2312" w:eastAsia="仿宋_GB2312"/>
          <w:sz w:val="32"/>
          <w:szCs w:val="32"/>
        </w:rPr>
      </w:pPr>
      <w:r>
        <w:rPr>
          <w:rFonts w:hint="eastAsia" w:ascii="楷体_GB2312" w:eastAsia="楷体_GB2312" w:cs="楷体_GB2312"/>
          <w:b/>
          <w:bCs/>
          <w:kern w:val="0"/>
          <w:sz w:val="32"/>
          <w:szCs w:val="32"/>
        </w:rPr>
        <w:t>7. 资格审查需提供哪些材料？</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确认及进入面试范围的应聘人员，需在规定的时间，按招聘岗位要求，向招聘单位提交近期1寸同底版正面免冠证件照片3张（须与网上报名的照片同一底版）和相关材料（原件及复印件，复印件由审核单位留存）。相关材料主要有：</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（1）《聊城职业技术学院公开招聘备案制工作人员报名登记表》。</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（2）全日制普通高校应届毕业生应聘的，提交身份证、学校核发的就业推荐表</w:t>
      </w:r>
      <w:bookmarkStart w:id="0" w:name="baidusnap7"/>
      <w:bookmarkEnd w:id="0"/>
      <w:r>
        <w:rPr>
          <w:rFonts w:hint="eastAsia" w:ascii="仿宋_GB2312" w:hAnsi="仿宋_GB2312" w:eastAsia="仿宋_GB2312" w:cs="仿宋_GB2312"/>
          <w:sz w:val="32"/>
          <w:szCs w:val="32"/>
        </w:rPr>
        <w:t>的原件和复印件</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教育部学籍在线验证报告,须在20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年7月31日前取得国家承认的学历、学位证书原件并及时提交我处。</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人员应聘的，提交身份证、国家承认的全日制学历学位证书的原件和复印件，“学信网”打印的《教育部学历证书电子注册备案表》一份；留学归国人员还须提交教育部留学服务中心出具的《国外学历学位认证书》、留学回国人员证明、成绩单翻译件（由专业翻译机构盖章）等材料的原件和复印件；招聘岗位有研究方向要求的需提供毕业学校研究生院出具的研究方向证明、学业成绩单和毕业论文等。学历学位证书及国外学历学位认证书均须在2019年</w:t>
      </w:r>
      <w:r>
        <w:rPr>
          <w:rFonts w:hint="eastAsia" w:ascii="仿宋_GB2312" w:hAnsi="仿宋_GB2312" w:eastAsia="仿宋_GB2312" w:cs="仿宋_GB2312"/>
          <w:sz w:val="32"/>
          <w:szCs w:val="32"/>
          <w:lang w:val="en-US" w:eastAsia="zh-CN"/>
        </w:rPr>
        <w:t>11月19日</w:t>
      </w:r>
      <w:r>
        <w:rPr>
          <w:rFonts w:hint="eastAsia" w:ascii="仿宋_GB2312" w:hAnsi="仿宋_GB2312" w:eastAsia="仿宋_GB2312" w:cs="仿宋_GB2312"/>
          <w:sz w:val="32"/>
          <w:szCs w:val="32"/>
        </w:rPr>
        <w:t>之前取得。</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职人员应聘的，需提交有用人权限部门或单位出具的同意应聘介绍信（附件4）。招聘岗位对工作经历有明确要求的，应聘人员需提供工作单位出具的从事所学专业工作经历的证明和人力资源和社会保障局出具的从事所学专业工作单位缴纳养老保险情况的证明。高校毕业生在校期间的社会实践、实习、兼职等不作为工作经历，工作经历年限按足年足月累计，日期截止到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11月19日</w:t>
      </w:r>
      <w:r>
        <w:rPr>
          <w:rFonts w:hint="eastAsia" w:ascii="仿宋_GB2312" w:hAnsi="仿宋_GB2312" w:eastAsia="仿宋_GB2312" w:cs="仿宋_GB2312"/>
          <w:sz w:val="32"/>
          <w:szCs w:val="32"/>
        </w:rPr>
        <w:t>。</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（5）招聘岗位有专业技术职务资格要求的，应聘人员需提供相应资格证书原件和复印件，并提供专业技术资格任职证明（相关证件须在2019年</w:t>
      </w:r>
      <w:r>
        <w:rPr>
          <w:rFonts w:hint="eastAsia" w:ascii="仿宋_GB2312" w:hAnsi="仿宋" w:eastAsia="仿宋_GB2312"/>
          <w:sz w:val="32"/>
          <w:szCs w:val="32"/>
          <w:lang w:val="en-US" w:eastAsia="zh-CN"/>
        </w:rPr>
        <w:t>11月19日</w:t>
      </w:r>
      <w:r>
        <w:rPr>
          <w:rFonts w:hint="eastAsia" w:ascii="仿宋_GB2312" w:hAnsi="仿宋_GB2312" w:eastAsia="仿宋_GB2312" w:cs="仿宋_GB2312"/>
          <w:sz w:val="32"/>
          <w:szCs w:val="32"/>
        </w:rPr>
        <w:t>之前取得）。</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（6）招聘岗位有政治面貌要求的，应聘人员需提供所在党组织出具的党员组织关系证明（须在2019年</w:t>
      </w:r>
      <w:r>
        <w:rPr>
          <w:rFonts w:hint="eastAsia" w:ascii="仿宋_GB2312" w:hAnsi="仿宋_GB2312" w:eastAsia="仿宋_GB2312" w:cs="仿宋_GB2312"/>
          <w:sz w:val="32"/>
          <w:szCs w:val="32"/>
          <w:lang w:val="en-US" w:eastAsia="zh-CN"/>
        </w:rPr>
        <w:t>11月19日</w:t>
      </w:r>
      <w:r>
        <w:rPr>
          <w:rFonts w:hint="eastAsia" w:ascii="仿宋_GB2312" w:hAnsi="仿宋_GB2312" w:eastAsia="仿宋_GB2312" w:cs="仿宋_GB2312"/>
          <w:sz w:val="32"/>
          <w:szCs w:val="32"/>
        </w:rPr>
        <w:t>之前取得，六个月以内开具有效）。</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（7）招聘岗位有本科专业要求的，应聘人员还需提供国家承认的本科学历、学位证书及相关证书的原件和复印件。</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（8）招聘岗位有担任过主要学生干部（本科或研究生阶段担任过班长、团支部书记、校（院系）学生会部长及以上学生干部）要求的，应聘人员需提交担任主要学生干部经历证明。</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（9）香港和澳门居民中的中国公民应聘的，还需提供《港澳居民来往内地通行证》；台湾学生应聘的，还需提供《台湾居民来往大陆通行证》。</w:t>
      </w:r>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（10）招聘岗位条件要求的其他证明材料</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rPr>
        <w:t>如研究生毕业生的全日制本科学历、学位证书等相关招聘岗位要求的有关证书等。</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8.现场资格审查时，未能在规定时间内提交齐全指定材料，可否延期补交有关材料？</w:t>
      </w:r>
    </w:p>
    <w:p>
      <w:pPr>
        <w:spacing w:line="600" w:lineRule="exact"/>
        <w:ind w:firstLine="640" w:firstLineChars="200"/>
        <w:jc w:val="left"/>
        <w:rPr>
          <w:rFonts w:ascii="仿宋_GB2312" w:eastAsia="仿宋_GB2312" w:cs="华文仿宋"/>
          <w:kern w:val="0"/>
          <w:sz w:val="32"/>
          <w:szCs w:val="32"/>
        </w:rPr>
      </w:pPr>
      <w:r>
        <w:rPr>
          <w:rFonts w:hint="eastAsia" w:ascii="仿宋_GB2312" w:eastAsia="仿宋_GB2312" w:cs="华文仿宋"/>
          <w:kern w:val="0"/>
          <w:sz w:val="32"/>
          <w:szCs w:val="32"/>
        </w:rPr>
        <w:t>现场资格审查提交材料不全的，须在现场资格审查后一个工作日内提交。未</w:t>
      </w:r>
      <w:r>
        <w:rPr>
          <w:rFonts w:ascii="仿宋_GB2312" w:eastAsia="仿宋_GB2312" w:cs="华文仿宋"/>
          <w:kern w:val="0"/>
          <w:sz w:val="32"/>
          <w:szCs w:val="32"/>
        </w:rPr>
        <w:t>在</w:t>
      </w:r>
      <w:r>
        <w:rPr>
          <w:rFonts w:hint="eastAsia" w:ascii="仿宋_GB2312" w:eastAsia="仿宋_GB2312" w:cs="华文仿宋"/>
          <w:kern w:val="0"/>
          <w:sz w:val="32"/>
          <w:szCs w:val="32"/>
        </w:rPr>
        <w:t>规定时间内</w:t>
      </w:r>
      <w:r>
        <w:rPr>
          <w:rFonts w:ascii="仿宋_GB2312" w:eastAsia="仿宋_GB2312" w:cs="华文仿宋"/>
          <w:kern w:val="0"/>
          <w:sz w:val="32"/>
          <w:szCs w:val="32"/>
        </w:rPr>
        <w:t>提交有关材料</w:t>
      </w:r>
      <w:r>
        <w:rPr>
          <w:rFonts w:hint="eastAsia" w:ascii="仿宋_GB2312" w:eastAsia="仿宋_GB2312" w:cs="华文仿宋"/>
          <w:kern w:val="0"/>
          <w:sz w:val="32"/>
          <w:szCs w:val="32"/>
        </w:rPr>
        <w:t>、证明</w:t>
      </w:r>
      <w:r>
        <w:rPr>
          <w:rFonts w:ascii="仿宋_GB2312" w:eastAsia="仿宋_GB2312" w:cs="华文仿宋"/>
          <w:kern w:val="0"/>
          <w:sz w:val="32"/>
          <w:szCs w:val="32"/>
        </w:rPr>
        <w:t>的，视为弃权。经审查不具备报考条件的，取消其</w:t>
      </w:r>
      <w:r>
        <w:rPr>
          <w:rFonts w:hint="eastAsia" w:ascii="仿宋_GB2312" w:eastAsia="仿宋_GB2312" w:cs="华文仿宋"/>
          <w:kern w:val="0"/>
          <w:sz w:val="32"/>
          <w:szCs w:val="32"/>
        </w:rPr>
        <w:t>考</w:t>
      </w:r>
      <w:r>
        <w:rPr>
          <w:rFonts w:ascii="仿宋_GB2312" w:eastAsia="仿宋_GB2312" w:cs="华文仿宋"/>
          <w:kern w:val="0"/>
          <w:sz w:val="32"/>
          <w:szCs w:val="32"/>
        </w:rPr>
        <w:t>试资格。</w:t>
      </w:r>
      <w:r>
        <w:rPr>
          <w:rFonts w:hint="eastAsia" w:ascii="仿宋_GB2312" w:eastAsia="仿宋_GB2312" w:cs="华文仿宋"/>
          <w:kern w:val="0"/>
          <w:sz w:val="32"/>
          <w:szCs w:val="32"/>
        </w:rPr>
        <w:t>需要说明的是</w:t>
      </w:r>
      <w:r>
        <w:rPr>
          <w:rFonts w:ascii="仿宋_GB2312" w:eastAsia="仿宋_GB2312" w:cs="华文仿宋"/>
          <w:kern w:val="0"/>
          <w:sz w:val="32"/>
          <w:szCs w:val="32"/>
        </w:rPr>
        <w:t>单位</w:t>
      </w:r>
      <w:r>
        <w:rPr>
          <w:rFonts w:hint="eastAsia" w:ascii="仿宋_GB2312" w:eastAsia="仿宋_GB2312" w:cs="华文仿宋"/>
          <w:kern w:val="0"/>
          <w:sz w:val="32"/>
          <w:szCs w:val="32"/>
        </w:rPr>
        <w:t>同意报考证明</w:t>
      </w:r>
      <w:r>
        <w:rPr>
          <w:rFonts w:ascii="仿宋_GB2312" w:eastAsia="仿宋_GB2312" w:cs="华文仿宋"/>
          <w:kern w:val="0"/>
          <w:sz w:val="32"/>
          <w:szCs w:val="32"/>
        </w:rPr>
        <w:t>信</w:t>
      </w:r>
      <w:r>
        <w:rPr>
          <w:rFonts w:hint="eastAsia" w:ascii="仿宋_GB2312" w:eastAsia="仿宋_GB2312" w:cs="华文仿宋"/>
          <w:kern w:val="0"/>
          <w:sz w:val="32"/>
          <w:szCs w:val="32"/>
        </w:rPr>
        <w:t>必须在现场资格审查时提供。</w:t>
      </w:r>
    </w:p>
    <w:p>
      <w:pPr>
        <w:snapToGrid w:val="0"/>
        <w:spacing w:line="600" w:lineRule="exact"/>
        <w:ind w:firstLine="645"/>
        <w:rPr>
          <w:rFonts w:ascii="楷体_GB2312" w:eastAsia="楷体_GB2312" w:cs="楷体_GB2312"/>
          <w:b/>
          <w:bCs/>
          <w:kern w:val="0"/>
          <w:sz w:val="32"/>
          <w:szCs w:val="32"/>
        </w:rPr>
      </w:pPr>
      <w:r>
        <w:rPr>
          <w:rFonts w:hint="eastAsia" w:ascii="楷体_GB2312" w:eastAsia="楷体_GB2312"/>
          <w:b/>
          <w:sz w:val="32"/>
          <w:szCs w:val="20"/>
        </w:rPr>
        <w:t>9.</w:t>
      </w:r>
      <w:r>
        <w:rPr>
          <w:rFonts w:hint="eastAsia" w:ascii="楷体_GB2312" w:eastAsia="楷体_GB2312" w:cs="楷体_GB2312"/>
          <w:b/>
          <w:bCs/>
          <w:kern w:val="0"/>
          <w:sz w:val="32"/>
          <w:szCs w:val="32"/>
        </w:rPr>
        <w:t>应聘人员是否可以改报其他岗位？</w:t>
      </w:r>
    </w:p>
    <w:p>
      <w:pPr>
        <w:snapToGrid w:val="0"/>
        <w:spacing w:line="600" w:lineRule="exact"/>
        <w:ind w:firstLine="640" w:firstLineChars="200"/>
        <w:rPr>
          <w:rFonts w:ascii="仿宋_GB2312" w:eastAsia="仿宋_GB2312" w:cs="华文仿宋"/>
          <w:kern w:val="0"/>
          <w:sz w:val="32"/>
          <w:szCs w:val="32"/>
        </w:rPr>
      </w:pPr>
      <w:r>
        <w:rPr>
          <w:rFonts w:hint="eastAsia" w:ascii="仿宋_GB2312" w:eastAsia="仿宋_GB2312" w:cs="华文仿宋"/>
          <w:kern w:val="0"/>
          <w:sz w:val="32"/>
          <w:szCs w:val="32"/>
        </w:rPr>
        <w:t>应聘人员在招聘单位资格初审前可更改报考岗位。</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没有通过招聘单位资格审查的应聘人员，在报名时间截止前可改报该单位的其他岗位，但系统自动禁止该应聘人员再次报考曾被拒绝的岗位。</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通过资格审查的应聘人员，系统自动禁止该应聘人员改报其他岗位。</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10.大专毕业或非全日制本科学历直接考取研究生并取得研究生学历、学位，是否可以报考招聘具有研究生学历人员的岗位？</w:t>
      </w:r>
    </w:p>
    <w:p>
      <w:pPr>
        <w:autoSpaceDE w:val="0"/>
        <w:autoSpaceDN w:val="0"/>
        <w:adjustRightInd w:val="0"/>
        <w:spacing w:line="580" w:lineRule="exact"/>
        <w:ind w:firstLine="623"/>
        <w:jc w:val="left"/>
        <w:rPr>
          <w:rFonts w:hint="eastAsia" w:ascii="仿宋_GB2312" w:eastAsia="仿宋_GB2312"/>
          <w:sz w:val="32"/>
          <w:szCs w:val="32"/>
          <w:lang w:eastAsia="zh-CN"/>
        </w:rPr>
      </w:pPr>
      <w:r>
        <w:rPr>
          <w:rFonts w:hint="eastAsia" w:ascii="仿宋_GB2312" w:eastAsia="仿宋_GB2312"/>
          <w:sz w:val="32"/>
          <w:szCs w:val="32"/>
        </w:rPr>
        <w:t>招聘的</w:t>
      </w:r>
      <w:r>
        <w:rPr>
          <w:rFonts w:hint="eastAsia" w:ascii="仿宋_GB2312" w:eastAsia="仿宋_GB2312"/>
          <w:sz w:val="32"/>
          <w:szCs w:val="32"/>
          <w:lang w:eastAsia="zh-CN"/>
        </w:rPr>
        <w:t>中初级</w:t>
      </w:r>
      <w:r>
        <w:rPr>
          <w:rFonts w:hint="eastAsia" w:ascii="仿宋_GB2312" w:eastAsia="仿宋_GB2312"/>
          <w:sz w:val="32"/>
          <w:szCs w:val="32"/>
        </w:rPr>
        <w:t>岗位</w:t>
      </w:r>
      <w:r>
        <w:rPr>
          <w:rFonts w:hint="eastAsia" w:ascii="仿宋_GB2312" w:eastAsia="仿宋_GB2312"/>
          <w:sz w:val="32"/>
          <w:szCs w:val="32"/>
          <w:lang w:eastAsia="zh-CN"/>
        </w:rPr>
        <w:t>（附件1-1）</w:t>
      </w:r>
      <w:r>
        <w:rPr>
          <w:rFonts w:hint="eastAsia" w:ascii="仿宋_GB2312" w:eastAsia="仿宋_GB2312"/>
          <w:sz w:val="32"/>
          <w:szCs w:val="32"/>
        </w:rPr>
        <w:t>均要求全日制学历。初级岗应具备全日制硕士及以</w:t>
      </w:r>
      <w:r>
        <w:rPr>
          <w:rFonts w:hint="eastAsia" w:ascii="仿宋_GB2312" w:eastAsia="仿宋_GB2312"/>
          <w:sz w:val="32"/>
          <w:szCs w:val="32"/>
          <w:lang w:eastAsia="zh-CN"/>
        </w:rPr>
        <w:t>上学历，且本科阶段</w:t>
      </w:r>
      <w:r>
        <w:rPr>
          <w:rFonts w:hint="eastAsia" w:ascii="仿宋_GB2312" w:eastAsia="仿宋_GB2312"/>
          <w:sz w:val="32"/>
          <w:szCs w:val="32"/>
          <w:lang w:val="en-US" w:eastAsia="zh-CN"/>
        </w:rPr>
        <w:t>须</w:t>
      </w:r>
      <w:r>
        <w:rPr>
          <w:rFonts w:hint="eastAsia" w:ascii="仿宋_GB2312" w:eastAsia="仿宋_GB2312"/>
          <w:sz w:val="32"/>
          <w:szCs w:val="32"/>
          <w:lang w:eastAsia="zh-CN"/>
        </w:rPr>
        <w:t>为全日制本科学历，故不能报考该岗位。</w:t>
      </w:r>
    </w:p>
    <w:p>
      <w:pPr>
        <w:autoSpaceDE w:val="0"/>
        <w:autoSpaceDN w:val="0"/>
        <w:adjustRightInd w:val="0"/>
        <w:spacing w:line="58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11.对招聘岗位资格条件有疑问如何咨询？</w:t>
      </w:r>
    </w:p>
    <w:p>
      <w:pPr>
        <w:autoSpaceDE w:val="0"/>
        <w:autoSpaceDN w:val="0"/>
        <w:adjustRightInd w:val="0"/>
        <w:spacing w:line="58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对招聘岗位资格条件和其他内容有疑问的，请与学校直接联系，联系电话：0635-8334891。</w:t>
      </w:r>
    </w:p>
    <w:p>
      <w:pPr>
        <w:autoSpaceDE w:val="0"/>
        <w:autoSpaceDN w:val="0"/>
        <w:adjustRightInd w:val="0"/>
        <w:spacing w:line="600" w:lineRule="exact"/>
        <w:ind w:firstLine="624"/>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12.填报相关表格、信息时需注意什么？</w:t>
      </w:r>
    </w:p>
    <w:p>
      <w:pPr>
        <w:autoSpaceDE w:val="0"/>
        <w:autoSpaceDN w:val="0"/>
        <w:adjustRightInd w:val="0"/>
        <w:spacing w:line="600" w:lineRule="exact"/>
        <w:ind w:firstLine="624"/>
        <w:jc w:val="left"/>
        <w:rPr>
          <w:rFonts w:ascii="仿宋_GB2312" w:eastAsia="仿宋_GB2312" w:cs="华文仿宋"/>
          <w:kern w:val="0"/>
          <w:sz w:val="32"/>
          <w:szCs w:val="32"/>
        </w:rPr>
      </w:pPr>
      <w:r>
        <w:rPr>
          <w:rFonts w:hint="eastAsia" w:ascii="仿宋_GB2312" w:eastAsia="仿宋_GB2312" w:cs="华文仿宋"/>
          <w:kern w:val="0"/>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w:t>
      </w:r>
    </w:p>
    <w:p>
      <w:pPr>
        <w:autoSpaceDE w:val="0"/>
        <w:autoSpaceDN w:val="0"/>
        <w:adjustRightInd w:val="0"/>
        <w:spacing w:line="600" w:lineRule="exact"/>
        <w:ind w:firstLine="624"/>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13.违纪违规及存在不诚信情形的应聘人员如何处理？</w:t>
      </w:r>
    </w:p>
    <w:p>
      <w:pPr>
        <w:autoSpaceDE w:val="0"/>
        <w:autoSpaceDN w:val="0"/>
        <w:adjustRightInd w:val="0"/>
        <w:spacing w:line="60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应聘人员要严格遵守公开招聘的相关政策规定，遵从学校的统一安排，其在应聘期间的表现，将作为公开招聘考察的重要内容之一。</w:t>
      </w:r>
    </w:p>
    <w:p>
      <w:pPr>
        <w:autoSpaceDE w:val="0"/>
        <w:autoSpaceDN w:val="0"/>
        <w:adjustRightInd w:val="0"/>
        <w:spacing w:line="60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在应聘期间出现如下情形的，即被认定存在违纪违规及不诚信情形，学校将不予以录取，并按照有关规定处理。一是在报名环节，考生恶意注册报名信息、扰乱报名秩序，虚报、隐瞒有关情况以骗取考试资格或获取“练手”机会；二是在笔试环节，考生携带违禁物品进入考场，违规使用手机或具有计算、存储功能的电子设备，找人替考，利用无线电设备串通作弊或有组织作弊；三是在面试环节，考生已经确认参加面试却在面试当天临时弃考；四是在考察环节，考生弄虚作假、隐瞒事实真相；在体检环节，考生有意隐瞒影响录用的疾病和病史，串通体检工作人员作弊或请他人替检；五是在报到环节，考生在已经通过笔试、面试、考察、体检、公示、备案等环节后又提出放弃报考职位等；六是国家、省市有关文件规定的其他违纪违规及不诚信情形。</w:t>
      </w:r>
    </w:p>
    <w:p>
      <w:pPr>
        <w:autoSpaceDE w:val="0"/>
        <w:autoSpaceDN w:val="0"/>
        <w:adjustRightInd w:val="0"/>
        <w:spacing w:line="60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对违反公开招聘纪律的应聘人员，学校将按照《事业单位公开招聘违纪违规行为处理规定》（中华人民共和国人力资源和社会保障部令第35号）处理，对招聘工作中存在违纪违规及不诚信情形的应聘人员，纳入事业单位公开招聘违纪违规与诚信档案库。</w:t>
      </w:r>
    </w:p>
    <w:p>
      <w:pPr>
        <w:autoSpaceDE w:val="0"/>
        <w:autoSpaceDN w:val="0"/>
        <w:adjustRightInd w:val="0"/>
        <w:spacing w:line="600" w:lineRule="exact"/>
        <w:ind w:firstLine="623"/>
        <w:jc w:val="left"/>
        <w:rPr>
          <w:rFonts w:ascii="楷体_GB2312" w:eastAsia="楷体_GB2312" w:cs="楷体_GB2312"/>
          <w:b/>
          <w:bCs/>
          <w:kern w:val="0"/>
          <w:sz w:val="32"/>
          <w:szCs w:val="32"/>
        </w:rPr>
      </w:pPr>
      <w:r>
        <w:rPr>
          <w:rFonts w:hint="eastAsia" w:ascii="楷体_GB2312" w:eastAsia="楷体_GB2312" w:cs="楷体_GB2312"/>
          <w:b/>
          <w:bCs/>
          <w:kern w:val="0"/>
          <w:sz w:val="32"/>
          <w:szCs w:val="32"/>
        </w:rPr>
        <w:t>14.考生还需注意哪些问题？</w:t>
      </w:r>
    </w:p>
    <w:p>
      <w:pPr>
        <w:autoSpaceDE w:val="0"/>
        <w:autoSpaceDN w:val="0"/>
        <w:adjustRightInd w:val="0"/>
        <w:spacing w:line="600" w:lineRule="exact"/>
        <w:ind w:firstLine="623"/>
        <w:jc w:val="left"/>
        <w:rPr>
          <w:rFonts w:ascii="仿宋_GB2312" w:eastAsia="仿宋_GB2312" w:cs="华文仿宋"/>
          <w:kern w:val="0"/>
          <w:sz w:val="32"/>
          <w:szCs w:val="32"/>
        </w:rPr>
      </w:pPr>
      <w:r>
        <w:rPr>
          <w:rFonts w:hint="eastAsia" w:ascii="仿宋_GB2312" w:eastAsia="仿宋_GB2312" w:cs="华文仿宋"/>
          <w:kern w:val="0"/>
          <w:sz w:val="32"/>
          <w:szCs w:val="32"/>
        </w:rPr>
        <w:t>符合条件的应聘人员应在规定时间内尽早报名，避免造成网络拥堵而错过报名时间。应聘人员在报考期间要及时了解招聘网站发布的最新信息，不要因错过重要信息而影响考试聘用。</w:t>
      </w:r>
    </w:p>
    <w:p>
      <w:pPr>
        <w:autoSpaceDE w:val="0"/>
        <w:autoSpaceDN w:val="0"/>
        <w:adjustRightInd w:val="0"/>
        <w:spacing w:line="600" w:lineRule="exact"/>
        <w:ind w:firstLine="623"/>
        <w:jc w:val="left"/>
        <w:rPr>
          <w:rFonts w:ascii="仿宋_GB2312" w:eastAsia="仿宋_GB2312" w:cs="华文仿宋"/>
          <w:kern w:val="0"/>
          <w:sz w:val="32"/>
          <w:szCs w:val="32"/>
        </w:rPr>
      </w:pPr>
      <w:r>
        <w:rPr>
          <w:rFonts w:hint="eastAsia" w:ascii="仿宋_GB2312" w:hAnsi="宋体" w:eastAsia="仿宋_GB2312" w:cs="宋体"/>
          <w:b/>
          <w:kern w:val="0"/>
          <w:sz w:val="32"/>
          <w:szCs w:val="32"/>
        </w:rPr>
        <w:t>考生在网上报名时填写的手机号码请务必核实准确，整个应聘过程中，请不要更换手机号码并且要保持手机畅通。因考生个人原因导致通讯不畅所造成的不利后果，由考生自负。</w:t>
      </w:r>
    </w:p>
    <w:p>
      <w:pPr>
        <w:rPr>
          <w:rFonts w:ascii="黑体" w:hAnsi="黑体" w:eastAsia="黑体" w:cs="黑体"/>
          <w:b/>
          <w:bCs/>
          <w:sz w:val="32"/>
          <w:szCs w:val="32"/>
        </w:rPr>
      </w:pPr>
    </w:p>
    <w:p/>
    <w:sectPr>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E59CE"/>
    <w:rsid w:val="2A1E59CE"/>
    <w:rsid w:val="329676BD"/>
    <w:rsid w:val="463C4382"/>
    <w:rsid w:val="49173DE8"/>
    <w:rsid w:val="63B6467D"/>
    <w:rsid w:val="718D7E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2019-03-27T08:53:00Z</dcterms:created>
  <dc:creator>紫藤树上</dc:creator>
  <cp:lastModifiedBy>紫藤树上</cp:lastModifiedBy>
  <dcterms:modified xsi:type="dcterms:W3CDTF">2019-11-08T00:45:43Z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