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rPr>
          <w:rFonts w:ascii="仿宋_GB2312" w:hAnsi="仿宋_GB2312" w:eastAsia="仿宋_GB2312" w:cs="仿宋_GB2312"/>
          <w:bCs/>
          <w:kern w:val="0"/>
          <w:sz w:val="32"/>
          <w:szCs w:val="32"/>
        </w:rPr>
      </w:pPr>
      <w:r>
        <w:rPr>
          <w:rFonts w:hint="eastAsia" w:ascii="仿宋" w:hAnsi="仿宋" w:eastAsia="仿宋" w:cs="仿宋_GB2312"/>
          <w:kern w:val="0"/>
          <w:sz w:val="32"/>
          <w:szCs w:val="32"/>
        </w:rPr>
        <w:t>附件2</w:t>
      </w:r>
      <w:r>
        <w:rPr>
          <w:rFonts w:hint="eastAsia" w:ascii="仿宋_GB2312" w:hAnsi="仿宋_GB2312" w:eastAsia="仿宋_GB2312" w:cs="仿宋_GB2312"/>
          <w:b/>
          <w:kern w:val="0"/>
          <w:sz w:val="32"/>
          <w:szCs w:val="32"/>
        </w:rPr>
        <w:t>：</w:t>
      </w:r>
    </w:p>
    <w:p>
      <w:pPr>
        <w:adjustRightInd w:val="0"/>
        <w:snapToGrid w:val="0"/>
        <w:spacing w:line="48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2019年烟台市牟平区中医医院招聘</w:t>
      </w:r>
    </w:p>
    <w:p>
      <w:pPr>
        <w:adjustRightInd w:val="0"/>
        <w:snapToGrid w:val="0"/>
        <w:spacing w:line="48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高层次人才应聘须知</w:t>
      </w:r>
    </w:p>
    <w:p>
      <w:pPr>
        <w:adjustRightInd w:val="0"/>
        <w:snapToGrid w:val="0"/>
        <w:spacing w:line="480" w:lineRule="exact"/>
        <w:jc w:val="center"/>
        <w:rPr>
          <w:rFonts w:ascii="仿宋_GB2312" w:hAnsi="仿宋_GB2312" w:eastAsia="仿宋_GB2312" w:cs="仿宋_GB2312"/>
          <w:kern w:val="0"/>
          <w:sz w:val="32"/>
          <w:szCs w:val="32"/>
        </w:rPr>
      </w:pPr>
    </w:p>
    <w:p>
      <w:pPr>
        <w:adjustRightInd w:val="0"/>
        <w:snapToGrid w:val="0"/>
        <w:spacing w:line="4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1.具有多个学历层次的考生以其低层次学历报考的，其应聘条件如何审核？</w:t>
      </w:r>
      <w:r>
        <w:rPr>
          <w:rFonts w:hint="eastAsia" w:ascii="仿宋" w:hAnsi="仿宋" w:eastAsia="仿宋" w:cs="仿宋_GB2312"/>
          <w:color w:val="0000FF"/>
          <w:kern w:val="0"/>
          <w:sz w:val="32"/>
          <w:szCs w:val="32"/>
        </w:rPr>
        <w:t xml:space="preserve"> </w:t>
      </w:r>
    </w:p>
    <w:p>
      <w:pPr>
        <w:adjustRightInd w:val="0"/>
        <w:snapToGrid w:val="0"/>
        <w:spacing w:line="4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具有多个学历层次的考生以其低层次学历报考的，其年龄、学历性质等应聘条件，均按其低层次学历的要求进行审核。</w:t>
      </w:r>
    </w:p>
    <w:p>
      <w:pPr>
        <w:adjustRightInd w:val="0"/>
        <w:snapToGrid w:val="0"/>
        <w:spacing w:line="4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2.对报考所需的资格资质证书取得时间、时效有何要求？事业单位工作经历、专业工作经历等相关工作经历时间如何认定？</w:t>
      </w:r>
    </w:p>
    <w:p>
      <w:pPr>
        <w:adjustRightInd w:val="0"/>
        <w:snapToGrid w:val="0"/>
        <w:spacing w:line="480" w:lineRule="exact"/>
        <w:ind w:firstLine="640" w:firstLineChars="200"/>
        <w:rPr>
          <w:rFonts w:ascii="仿宋" w:hAnsi="仿宋" w:eastAsia="仿宋" w:cs="仿宋_GB2312"/>
          <w:sz w:val="32"/>
          <w:szCs w:val="32"/>
        </w:rPr>
      </w:pPr>
      <w:r>
        <w:rPr>
          <w:rFonts w:hint="eastAsia" w:ascii="仿宋" w:hAnsi="仿宋" w:eastAsia="仿宋" w:cs="仿宋_GB2312"/>
          <w:kern w:val="0"/>
          <w:sz w:val="32"/>
          <w:szCs w:val="32"/>
        </w:rPr>
        <w:t>学历证书、相应学位证书、专业技术资格证（岗位要求</w:t>
      </w:r>
      <w:r>
        <w:rPr>
          <w:rFonts w:hint="eastAsia" w:ascii="仿宋" w:hAnsi="仿宋" w:eastAsia="仿宋" w:cs="仿宋_GB2312"/>
          <w:sz w:val="32"/>
          <w:szCs w:val="32"/>
        </w:rPr>
        <w:t>的）应于2019年12月1日前取得外，招聘岗位要求的其他所有资格、资质及证书（含海外留学人员的学历、学位认证书），应聘人员均须于2019年12月1日（含）之前取得，且在现场资格审查、考察、办理聘用手续等期间该证件均为有效状态。</w:t>
      </w:r>
    </w:p>
    <w:p>
      <w:pPr>
        <w:adjustRightInd w:val="0"/>
        <w:snapToGrid w:val="0"/>
        <w:spacing w:line="480" w:lineRule="exact"/>
        <w:ind w:firstLine="640" w:firstLineChars="200"/>
        <w:rPr>
          <w:rFonts w:ascii="仿宋" w:hAnsi="仿宋" w:eastAsia="仿宋" w:cs="仿宋_GB2312"/>
          <w:color w:val="FF0000"/>
          <w:kern w:val="0"/>
          <w:sz w:val="32"/>
          <w:szCs w:val="32"/>
        </w:rPr>
      </w:pPr>
      <w:r>
        <w:rPr>
          <w:rFonts w:hint="eastAsia" w:ascii="仿宋" w:hAnsi="仿宋" w:eastAsia="仿宋" w:cs="仿宋_GB2312"/>
          <w:kern w:val="0"/>
          <w:sz w:val="32"/>
          <w:szCs w:val="32"/>
        </w:rPr>
        <w:t>截至2019年12月1日（含），报考人员应具有招聘简章、招聘岗位要求的工作经历。工作经历按足年足月计算，可累积计算。报考人员未按照有关规定按时足额缴纳社会保险金的，不认可其相关工作经历。在校期间的社会实践、实习、兼职等不计算为工作经历。</w:t>
      </w:r>
    </w:p>
    <w:p>
      <w:pPr>
        <w:adjustRightInd w:val="0"/>
        <w:snapToGrid w:val="0"/>
        <w:spacing w:line="4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 xml:space="preserve">3.如何理解“应回避关系人员” </w:t>
      </w:r>
    </w:p>
    <w:p>
      <w:pPr>
        <w:adjustRightInd w:val="0"/>
        <w:snapToGrid w:val="0"/>
        <w:spacing w:line="4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其配偶、子女的配偶及子女配偶的父母、三代以内旁系血亲的配偶）关系的应聘人员，不得应聘该单位人事、纪检、财务、审计等岗位，也不得在有直接上下级领导关系的岗位工作。</w:t>
      </w:r>
    </w:p>
    <w:p>
      <w:pPr>
        <w:adjustRightInd w:val="0"/>
        <w:snapToGrid w:val="0"/>
        <w:spacing w:line="4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直接上下级领导关系，包括上一级正副职与下一级正副职之间的领导关系。</w:t>
      </w:r>
    </w:p>
    <w:p>
      <w:pPr>
        <w:adjustRightInd w:val="0"/>
        <w:snapToGrid w:val="0"/>
        <w:spacing w:line="4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4.海外留学人员能否报考招聘全日制普通高校毕业生岗位？</w:t>
      </w:r>
    </w:p>
    <w:p>
      <w:pPr>
        <w:tabs>
          <w:tab w:val="left" w:pos="2865"/>
        </w:tabs>
        <w:adjustRightInd w:val="0"/>
        <w:snapToGrid w:val="0"/>
        <w:spacing w:line="4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海外留学人员获得教育部留学服务中心出具的学位、学历认证后，可报考招聘同等学历层次全</w:t>
      </w:r>
      <w:r>
        <w:rPr>
          <w:rFonts w:hint="eastAsia" w:ascii="仿宋" w:hAnsi="仿宋" w:eastAsia="仿宋" w:cs="仿宋_GB2312"/>
          <w:sz w:val="32"/>
          <w:szCs w:val="32"/>
        </w:rPr>
        <w:t>日制普通高校毕业生的岗位。</w:t>
      </w:r>
    </w:p>
    <w:p>
      <w:pPr>
        <w:adjustRightInd w:val="0"/>
        <w:snapToGrid w:val="0"/>
        <w:spacing w:line="4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5.海外留学取得的研究生学历、学位证书已经教育部认证，其海外留学取得的本科学历、学位是否也需要认证？</w:t>
      </w:r>
    </w:p>
    <w:p>
      <w:pPr>
        <w:adjustRightInd w:val="0"/>
        <w:snapToGrid w:val="0"/>
        <w:spacing w:line="4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adjustRightInd w:val="0"/>
        <w:snapToGrid w:val="0"/>
        <w:spacing w:line="4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6.海外留学人员如何填报所学专业？</w:t>
      </w:r>
    </w:p>
    <w:p>
      <w:pPr>
        <w:adjustRightInd w:val="0"/>
        <w:snapToGrid w:val="0"/>
        <w:spacing w:line="4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海外留学人员报考，网上报名提交的专业名称须与教育部留学服务中心认证的专业名称相一致。</w:t>
      </w:r>
    </w:p>
    <w:p>
      <w:pPr>
        <w:adjustRightInd w:val="0"/>
        <w:snapToGrid w:val="0"/>
        <w:spacing w:line="480" w:lineRule="exact"/>
        <w:ind w:firstLine="627" w:firstLineChars="196"/>
        <w:rPr>
          <w:rFonts w:ascii="仿宋" w:hAnsi="仿宋" w:eastAsia="仿宋" w:cs="仿宋_GB2312"/>
          <w:sz w:val="32"/>
          <w:szCs w:val="32"/>
        </w:rPr>
      </w:pPr>
      <w:r>
        <w:rPr>
          <w:rFonts w:hint="eastAsia" w:ascii="仿宋" w:hAnsi="仿宋" w:eastAsia="仿宋" w:cs="仿宋_GB2312"/>
          <w:sz w:val="32"/>
          <w:szCs w:val="32"/>
        </w:rPr>
        <w:t>7.填报相关表格、信息时需注意什么？</w:t>
      </w:r>
    </w:p>
    <w:p>
      <w:pPr>
        <w:adjustRightInd w:val="0"/>
        <w:snapToGrid w:val="0"/>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应聘人员要仔细阅读《简章》及本须知内容，填报的相关表格、信息等必须真实、全面、准确。因信息填报不全、错误等导致未通过资格审查的，责任由应聘人员自负。</w:t>
      </w:r>
    </w:p>
    <w:p>
      <w:pPr>
        <w:adjustRightInd w:val="0"/>
        <w:snapToGrid w:val="0"/>
        <w:spacing w:line="4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8.报考人员是否可以报考多个岗位？</w:t>
      </w:r>
    </w:p>
    <w:p>
      <w:pPr>
        <w:adjustRightInd w:val="0"/>
        <w:snapToGrid w:val="0"/>
        <w:spacing w:line="4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不能。报考人员只能报考一个岗位。</w:t>
      </w:r>
    </w:p>
    <w:p>
      <w:pPr>
        <w:adjustRightInd w:val="0"/>
        <w:snapToGrid w:val="0"/>
        <w:spacing w:line="4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9.大专毕业之后直接考取研究生并取得研究生学历、学位，是否可以报考只招聘具有研究生学历人员的岗位？</w:t>
      </w:r>
    </w:p>
    <w:p>
      <w:pPr>
        <w:adjustRightInd w:val="0"/>
        <w:snapToGrid w:val="0"/>
        <w:spacing w:line="4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如招聘岗位没有对本科学段学历、专业做出要求，可以报考该岗位。如果招聘岗位对本科学段学历、专业等做出要求，不能报考该岗位。</w:t>
      </w:r>
    </w:p>
    <w:p>
      <w:pPr>
        <w:adjustRightInd w:val="0"/>
        <w:snapToGrid w:val="0"/>
        <w:spacing w:line="4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 xml:space="preserve">10.考试费用是如何收取的？ </w:t>
      </w:r>
    </w:p>
    <w:p>
      <w:pPr>
        <w:adjustRightInd w:val="0"/>
        <w:snapToGrid w:val="0"/>
        <w:spacing w:line="4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按照</w:t>
      </w:r>
      <w:r>
        <w:rPr>
          <w:rFonts w:hint="eastAsia" w:ascii="仿宋" w:hAnsi="仿宋" w:eastAsia="仿宋" w:cs="仿宋_GB2312"/>
          <w:sz w:val="32"/>
          <w:szCs w:val="32"/>
        </w:rPr>
        <w:t>鲁发改成本〔2018〕1427号</w:t>
      </w:r>
      <w:r>
        <w:rPr>
          <w:rFonts w:hint="eastAsia" w:ascii="仿宋" w:hAnsi="仿宋" w:eastAsia="仿宋" w:cs="仿宋_GB2312"/>
          <w:kern w:val="0"/>
          <w:sz w:val="32"/>
          <w:szCs w:val="32"/>
        </w:rPr>
        <w:t>文件的规定，面试费用每人70元。享受减免考务费用的农村特困大学生和城市低保人员，办理考务费减免手续后，可减免考务费用。</w:t>
      </w:r>
    </w:p>
    <w:p>
      <w:pPr>
        <w:adjustRightInd w:val="0"/>
        <w:snapToGrid w:val="0"/>
        <w:spacing w:line="480" w:lineRule="exact"/>
        <w:ind w:firstLine="640" w:firstLineChars="200"/>
        <w:rPr>
          <w:rFonts w:ascii="仿宋" w:hAnsi="仿宋" w:eastAsia="仿宋" w:cs="仿宋_GB2312"/>
          <w:kern w:val="0"/>
          <w:sz w:val="32"/>
          <w:szCs w:val="32"/>
          <w:u w:val="single"/>
        </w:rPr>
      </w:pPr>
      <w:r>
        <w:rPr>
          <w:rFonts w:hint="eastAsia" w:ascii="仿宋" w:hAnsi="仿宋" w:eastAsia="仿宋" w:cs="仿宋_GB2312"/>
          <w:kern w:val="0"/>
          <w:sz w:val="32"/>
          <w:szCs w:val="32"/>
        </w:rPr>
        <w:t>11.海外留学人员如何提供专业研究方向证明？</w:t>
      </w:r>
    </w:p>
    <w:p>
      <w:pPr>
        <w:adjustRightInd w:val="0"/>
        <w:snapToGrid w:val="0"/>
        <w:spacing w:line="4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海外留学人员须委托正规翻译机构，分别将所学课程、毕业论文、专业介绍或能够证明专业研究方向的有关外文资料翻译成中文并加盖印章后，作为“专业研究方向证明”参加现场资格审查。</w:t>
      </w:r>
    </w:p>
    <w:p>
      <w:pPr>
        <w:widowControl/>
        <w:shd w:val="clear" w:color="auto" w:fill="FFFFFF"/>
        <w:adjustRightInd w:val="0"/>
        <w:snapToGrid w:val="0"/>
        <w:spacing w:line="48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12、邮箱报名及现场审查材料包含什么？</w:t>
      </w:r>
    </w:p>
    <w:p>
      <w:pPr>
        <w:widowControl/>
        <w:shd w:val="clear" w:color="auto" w:fill="FFFFFF"/>
        <w:adjustRightInd w:val="0"/>
        <w:snapToGrid w:val="0"/>
        <w:spacing w:line="480" w:lineRule="exact"/>
        <w:ind w:firstLine="640" w:firstLineChars="200"/>
        <w:jc w:val="left"/>
        <w:rPr>
          <w:rFonts w:ascii="仿宋" w:hAnsi="仿宋" w:eastAsia="仿宋" w:cs="仿宋_GB2312"/>
          <w:kern w:val="0"/>
          <w:sz w:val="32"/>
          <w:szCs w:val="32"/>
        </w:rPr>
      </w:pPr>
      <w:r>
        <w:rPr>
          <w:rFonts w:hint="eastAsia" w:ascii="仿宋" w:hAnsi="仿宋" w:eastAsia="仿宋" w:cs="仿宋_GB2312"/>
          <w:b/>
          <w:kern w:val="0"/>
          <w:sz w:val="32"/>
          <w:szCs w:val="32"/>
        </w:rPr>
        <w:t>必须提供</w:t>
      </w:r>
      <w:r>
        <w:rPr>
          <w:rFonts w:hint="eastAsia" w:ascii="仿宋" w:hAnsi="仿宋" w:eastAsia="仿宋" w:cs="仿宋_GB2312"/>
          <w:kern w:val="0"/>
          <w:sz w:val="32"/>
          <w:szCs w:val="32"/>
        </w:rPr>
        <w:t>：现场资格审查需要提交</w:t>
      </w:r>
      <w:r>
        <w:rPr>
          <w:rFonts w:hint="eastAsia" w:ascii="仿宋" w:hAnsi="仿宋" w:eastAsia="仿宋" w:cs="仿宋_GB2312"/>
          <w:bCs/>
          <w:spacing w:val="5"/>
          <w:kern w:val="0"/>
          <w:sz w:val="32"/>
          <w:szCs w:val="32"/>
        </w:rPr>
        <w:t>本人身份证、毕业证书、学位证书</w:t>
      </w:r>
      <w:r>
        <w:rPr>
          <w:rFonts w:hint="eastAsia" w:ascii="仿宋" w:hAnsi="仿宋" w:eastAsia="仿宋" w:cs="仿宋_GB2312"/>
          <w:kern w:val="0"/>
          <w:sz w:val="32"/>
          <w:szCs w:val="32"/>
        </w:rPr>
        <w:t>（海外留学人员还须提供国务院学位委员会和教育部授权教育部留学服务中心出具的学历、学位认证书）</w:t>
      </w:r>
      <w:r>
        <w:rPr>
          <w:rFonts w:hint="eastAsia" w:ascii="仿宋" w:hAnsi="仿宋" w:eastAsia="仿宋" w:cs="仿宋_GB2312"/>
          <w:bCs/>
          <w:spacing w:val="5"/>
          <w:kern w:val="0"/>
          <w:sz w:val="32"/>
          <w:szCs w:val="32"/>
        </w:rPr>
        <w:t>、</w:t>
      </w:r>
      <w:r>
        <w:rPr>
          <w:rFonts w:hint="eastAsia" w:ascii="仿宋" w:hAnsi="仿宋" w:eastAsia="仿宋" w:cs="仿宋_GB2312"/>
          <w:spacing w:val="5"/>
          <w:kern w:val="0"/>
          <w:sz w:val="32"/>
          <w:szCs w:val="32"/>
        </w:rPr>
        <w:t>医师资格证书、</w:t>
      </w:r>
      <w:r>
        <w:rPr>
          <w:rFonts w:hint="eastAsia" w:ascii="仿宋" w:hAnsi="仿宋" w:eastAsia="仿宋" w:cs="仿宋_GB2312"/>
          <w:bCs/>
          <w:spacing w:val="5"/>
          <w:kern w:val="0"/>
          <w:sz w:val="32"/>
          <w:szCs w:val="32"/>
        </w:rPr>
        <w:t>医师执业证书</w:t>
      </w:r>
      <w:r>
        <w:rPr>
          <w:rFonts w:hint="eastAsia" w:ascii="仿宋" w:hAnsi="仿宋" w:eastAsia="仿宋" w:cs="仿宋_GB2312"/>
          <w:spacing w:val="5"/>
          <w:kern w:val="0"/>
          <w:sz w:val="32"/>
          <w:szCs w:val="32"/>
        </w:rPr>
        <w:t>、现专业技术资格证书、（以上材料均需提供原件和复印件）、</w:t>
      </w:r>
      <w:r>
        <w:rPr>
          <w:rFonts w:hint="eastAsia" w:ascii="仿宋" w:hAnsi="仿宋" w:eastAsia="仿宋" w:cs="仿宋_GB2312"/>
          <w:bCs/>
          <w:spacing w:val="5"/>
          <w:kern w:val="0"/>
          <w:sz w:val="32"/>
          <w:szCs w:val="32"/>
        </w:rPr>
        <w:t>近期1寸同底版正面免冠彩照3张</w:t>
      </w:r>
      <w:r>
        <w:rPr>
          <w:rFonts w:hint="eastAsia" w:ascii="仿宋" w:hAnsi="仿宋" w:eastAsia="仿宋" w:cs="仿宋_GB2312"/>
          <w:spacing w:val="5"/>
          <w:kern w:val="0"/>
          <w:sz w:val="32"/>
          <w:szCs w:val="32"/>
        </w:rPr>
        <w:t>、填写完整的</w:t>
      </w:r>
      <w:r>
        <w:rPr>
          <w:rFonts w:hint="eastAsia" w:ascii="仿宋" w:hAnsi="仿宋" w:eastAsia="仿宋" w:cs="仿宋_GB2312"/>
          <w:bCs/>
          <w:spacing w:val="5"/>
          <w:kern w:val="0"/>
          <w:sz w:val="32"/>
          <w:szCs w:val="32"/>
        </w:rPr>
        <w:t>《2019年烟台市牟平区中医医院公开招聘高层次人才报名登记表》（附件4）、《</w:t>
      </w:r>
      <w:r>
        <w:rPr>
          <w:rFonts w:hint="eastAsia" w:ascii="仿宋" w:hAnsi="仿宋" w:eastAsia="仿宋" w:cs="仿宋_GB2312"/>
          <w:sz w:val="32"/>
          <w:szCs w:val="32"/>
        </w:rPr>
        <w:t>专业工作经历证明信》（附件6）、</w:t>
      </w:r>
      <w:r>
        <w:rPr>
          <w:rFonts w:hint="eastAsia" w:ascii="仿宋" w:hAnsi="仿宋" w:eastAsia="仿宋" w:cs="仿宋_GB2312"/>
          <w:bCs/>
          <w:spacing w:val="5"/>
          <w:kern w:val="0"/>
          <w:sz w:val="32"/>
          <w:szCs w:val="32"/>
        </w:rPr>
        <w:t>《</w:t>
      </w:r>
      <w:r>
        <w:rPr>
          <w:rFonts w:hint="eastAsia" w:ascii="仿宋" w:hAnsi="仿宋" w:eastAsia="仿宋" w:cs="仿宋_GB2312"/>
          <w:sz w:val="32"/>
          <w:szCs w:val="32"/>
        </w:rPr>
        <w:t>应聘事业单位工作人员诚信承诺书》 (附件7)及相关证明材料</w:t>
      </w:r>
      <w:r>
        <w:rPr>
          <w:rFonts w:hint="eastAsia" w:ascii="仿宋" w:hAnsi="仿宋" w:eastAsia="仿宋" w:cs="仿宋_GB2312"/>
          <w:kern w:val="0"/>
          <w:sz w:val="32"/>
          <w:szCs w:val="32"/>
        </w:rPr>
        <w:t>。</w:t>
      </w:r>
    </w:p>
    <w:p>
      <w:pPr>
        <w:widowControl/>
        <w:shd w:val="clear" w:color="auto" w:fill="FFFFFF"/>
        <w:adjustRightInd w:val="0"/>
        <w:snapToGrid w:val="0"/>
        <w:spacing w:line="480" w:lineRule="exact"/>
        <w:jc w:val="left"/>
        <w:rPr>
          <w:rFonts w:ascii="仿宋" w:hAnsi="仿宋" w:eastAsia="仿宋" w:cs="仿宋_GB2312"/>
          <w:kern w:val="0"/>
          <w:sz w:val="32"/>
          <w:szCs w:val="32"/>
        </w:rPr>
      </w:pPr>
      <w:r>
        <w:rPr>
          <w:rFonts w:hint="eastAsia" w:ascii="仿宋" w:hAnsi="仿宋" w:eastAsia="仿宋" w:cs="仿宋_GB2312"/>
          <w:kern w:val="0"/>
          <w:sz w:val="32"/>
          <w:szCs w:val="32"/>
        </w:rPr>
        <w:t>　　相关证明材料包括：</w:t>
      </w:r>
    </w:p>
    <w:p>
      <w:pPr>
        <w:widowControl/>
        <w:shd w:val="clear" w:color="auto" w:fill="FFFFFF"/>
        <w:adjustRightInd w:val="0"/>
        <w:snapToGrid w:val="0"/>
        <w:spacing w:line="480" w:lineRule="exact"/>
        <w:jc w:val="left"/>
        <w:rPr>
          <w:rFonts w:ascii="仿宋" w:hAnsi="仿宋" w:eastAsia="仿宋" w:cs="仿宋_GB2312"/>
          <w:kern w:val="0"/>
          <w:sz w:val="32"/>
          <w:szCs w:val="32"/>
        </w:rPr>
      </w:pPr>
      <w:r>
        <w:rPr>
          <w:rFonts w:hint="eastAsia" w:ascii="仿宋" w:hAnsi="仿宋" w:eastAsia="仿宋" w:cs="仿宋_GB2312"/>
          <w:kern w:val="0"/>
          <w:sz w:val="32"/>
          <w:szCs w:val="32"/>
        </w:rPr>
        <w:t>　　具有人事管理权限部门或单位出具的同意报考证明信（实行人事代理的，除用人单位出具同意报考证明信外，还须人事代理机构出具人事代理证明信；实行个人人事代理的，由人事代理机构出具个人人事代理证明信。单位同意报考证明信采用附件3样式）。</w:t>
      </w:r>
    </w:p>
    <w:p>
      <w:pPr>
        <w:widowControl/>
        <w:shd w:val="clear" w:color="auto" w:fill="FFFFFF"/>
        <w:adjustRightInd w:val="0"/>
        <w:snapToGrid w:val="0"/>
        <w:spacing w:line="480" w:lineRule="exact"/>
        <w:jc w:val="left"/>
        <w:rPr>
          <w:rFonts w:ascii="仿宋" w:hAnsi="仿宋" w:eastAsia="仿宋" w:cs="仿宋_GB2312"/>
          <w:kern w:val="0"/>
          <w:sz w:val="32"/>
          <w:szCs w:val="32"/>
        </w:rPr>
      </w:pPr>
      <w:r>
        <w:rPr>
          <w:rFonts w:hint="eastAsia" w:ascii="仿宋" w:hAnsi="仿宋" w:eastAsia="仿宋" w:cs="仿宋_GB2312"/>
          <w:kern w:val="0"/>
          <w:sz w:val="32"/>
          <w:szCs w:val="32"/>
        </w:rPr>
        <w:t>　　</w:t>
      </w:r>
      <w:r>
        <w:rPr>
          <w:rFonts w:hint="eastAsia" w:ascii="仿宋" w:hAnsi="仿宋" w:eastAsia="仿宋" w:cs="仿宋_GB2312"/>
          <w:bCs/>
          <w:kern w:val="0"/>
          <w:sz w:val="32"/>
          <w:szCs w:val="32"/>
        </w:rPr>
        <w:t>招聘岗位有“研究方向”要求的</w:t>
      </w:r>
      <w:r>
        <w:rPr>
          <w:rFonts w:hint="eastAsia" w:ascii="仿宋" w:hAnsi="仿宋" w:eastAsia="仿宋" w:cs="仿宋_GB2312"/>
          <w:kern w:val="0"/>
          <w:sz w:val="32"/>
          <w:szCs w:val="32"/>
        </w:rPr>
        <w:t>，《岗位需求表》“专业要求”栏中专业后面有括号的，括号内的内容即为专业研究方向要求。如“内科学（消化系病）”,“消化系病”即为该岗位的专业研究方向要求。应聘具有专业研究方向要求岗位的人员，在现场资格审查时须提交《专业研究方向承诺表》（见附件5）。海外留学人员须委托正规翻译机构，分别将所学课程、毕业论文、专业介绍或能够证明专业研究方向的有关外文资料翻译成中文并加盖印章后，作为“专业研究方向证明”参加现场资格审查。</w:t>
      </w:r>
    </w:p>
    <w:p>
      <w:pPr>
        <w:widowControl/>
        <w:shd w:val="clear" w:color="auto" w:fill="FFFFFF"/>
        <w:adjustRightInd w:val="0"/>
        <w:snapToGrid w:val="0"/>
        <w:spacing w:line="480" w:lineRule="exact"/>
        <w:jc w:val="left"/>
        <w:rPr>
          <w:rFonts w:ascii="仿宋" w:hAnsi="仿宋" w:eastAsia="仿宋" w:cs="仿宋_GB2312"/>
          <w:kern w:val="0"/>
          <w:sz w:val="32"/>
          <w:szCs w:val="32"/>
        </w:rPr>
      </w:pPr>
      <w:r>
        <w:rPr>
          <w:rFonts w:hint="eastAsia" w:ascii="仿宋" w:hAnsi="仿宋" w:eastAsia="仿宋" w:cs="仿宋_GB2312"/>
          <w:kern w:val="0"/>
          <w:sz w:val="32"/>
          <w:szCs w:val="32"/>
        </w:rPr>
        <w:t>　　</w:t>
      </w:r>
      <w:r>
        <w:rPr>
          <w:rFonts w:hint="eastAsia" w:ascii="仿宋" w:hAnsi="仿宋" w:eastAsia="仿宋" w:cs="仿宋_GB2312"/>
          <w:bCs/>
          <w:kern w:val="0"/>
          <w:sz w:val="32"/>
          <w:szCs w:val="32"/>
        </w:rPr>
        <w:t>招聘岗位有工作经历要求的</w:t>
      </w:r>
      <w:r>
        <w:rPr>
          <w:rFonts w:hint="eastAsia" w:ascii="仿宋" w:hAnsi="仿宋" w:eastAsia="仿宋" w:cs="仿宋_GB2312"/>
          <w:kern w:val="0"/>
          <w:sz w:val="32"/>
          <w:szCs w:val="32"/>
        </w:rPr>
        <w:t>，须提交能够证明其专业工作经历的劳动（聘用）合同、社会保险缴纳证明及工作单位出具的专业工作经历证明信（见附件6）。截止到2019年12月1日（含），报考人员应具有招聘岗位要求的工作经历。工作经历按足年足月计算，可累积计算。报考人员未按照有关规定按时足额缴纳社会保险金的，不认可其相关工作经历。在校期间的社会实践、实习、兼职等不计算为工作经历。</w:t>
      </w:r>
    </w:p>
    <w:p>
      <w:pPr>
        <w:adjustRightInd w:val="0"/>
        <w:snapToGrid w:val="0"/>
        <w:spacing w:line="4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13.招聘岗位有其他要求（职业资格、专业工作经历等），应聘人员需要注意什么问题？</w:t>
      </w:r>
    </w:p>
    <w:p>
      <w:pPr>
        <w:adjustRightInd w:val="0"/>
        <w:snapToGrid w:val="0"/>
        <w:spacing w:line="4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招聘岗位有其他要求的，必须满足《2019年烟台市牟平区中医医院公开招聘高层次人才岗位需求表》中的所有条件才能报考。现场资格审查时，在《2019年烟台市牟平区中医医院公开招聘高层次人才报名登记表》相应空栏中，如实填写自己的有关情况，并出具证明材料原件和复印件。</w:t>
      </w:r>
    </w:p>
    <w:p>
      <w:pPr>
        <w:adjustRightInd w:val="0"/>
        <w:snapToGrid w:val="0"/>
        <w:spacing w:line="4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14.招聘岗位没有对本科学段学历、专业等提出要求，现场资格审查时，应聘人员是否必须提交本科学历、学位证书？</w:t>
      </w:r>
    </w:p>
    <w:p>
      <w:pPr>
        <w:adjustRightInd w:val="0"/>
        <w:snapToGrid w:val="0"/>
        <w:spacing w:line="4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招聘岗位没有对本科学段学历、专业等提出要求的，应聘人员在现场资格审查时可以不提交本科学历、学位证书。</w:t>
      </w:r>
    </w:p>
    <w:p>
      <w:pPr>
        <w:adjustRightInd w:val="0"/>
        <w:snapToGrid w:val="0"/>
        <w:spacing w:line="4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 xml:space="preserve">15.现场资格审查时，未能在规定时间内提交齐全指定材料，可否延期补交有关材料？ </w:t>
      </w:r>
    </w:p>
    <w:p>
      <w:pPr>
        <w:adjustRightInd w:val="0"/>
        <w:snapToGrid w:val="0"/>
        <w:spacing w:line="480" w:lineRule="exact"/>
        <w:ind w:firstLine="640" w:firstLineChars="200"/>
        <w:rPr>
          <w:rFonts w:ascii="仿宋" w:hAnsi="仿宋" w:eastAsia="仿宋" w:cs="仿宋_GB2312"/>
          <w:kern w:val="0"/>
          <w:sz w:val="32"/>
          <w:szCs w:val="32"/>
        </w:rPr>
      </w:pPr>
      <w:r>
        <w:rPr>
          <w:rFonts w:hint="eastAsia" w:ascii="仿宋" w:hAnsi="仿宋" w:eastAsia="仿宋" w:cs="仿宋_GB2312"/>
          <w:color w:val="000000" w:themeColor="text1"/>
          <w:sz w:val="32"/>
          <w:szCs w:val="32"/>
        </w:rPr>
        <w:t>现场资格审查提交材料不全的</w:t>
      </w:r>
      <w:r>
        <w:rPr>
          <w:rFonts w:hint="eastAsia" w:ascii="仿宋" w:hAnsi="仿宋" w:eastAsia="仿宋" w:cs="仿宋_GB2312"/>
          <w:color w:val="000000" w:themeColor="text1"/>
          <w:sz w:val="32"/>
          <w:szCs w:val="32"/>
          <w:lang w:val="en-US" w:eastAsia="zh-CN"/>
        </w:rPr>
        <w:t>,</w:t>
      </w:r>
      <w:bookmarkStart w:id="0" w:name="_GoBack"/>
      <w:bookmarkEnd w:id="0"/>
      <w:r>
        <w:rPr>
          <w:rFonts w:hint="eastAsia" w:ascii="仿宋" w:hAnsi="仿宋" w:eastAsia="仿宋" w:cs="仿宋_GB2312"/>
          <w:kern w:val="0"/>
          <w:sz w:val="32"/>
          <w:szCs w:val="32"/>
        </w:rPr>
        <w:t>须在</w:t>
      </w:r>
      <w:r>
        <w:rPr>
          <w:rFonts w:hint="eastAsia" w:ascii="仿宋" w:hAnsi="仿宋" w:eastAsia="仿宋" w:cs="仿宋_GB2312"/>
          <w:sz w:val="32"/>
          <w:szCs w:val="32"/>
        </w:rPr>
        <w:t>面试前一个工作日</w:t>
      </w:r>
      <w:r>
        <w:rPr>
          <w:rFonts w:hint="eastAsia" w:ascii="仿宋" w:hAnsi="仿宋" w:eastAsia="仿宋" w:cs="仿宋_GB2312"/>
          <w:kern w:val="0"/>
          <w:sz w:val="32"/>
          <w:szCs w:val="32"/>
          <w:lang w:val="en-US" w:eastAsia="zh-CN"/>
        </w:rPr>
        <w:t>17:00</w:t>
      </w:r>
      <w:r>
        <w:rPr>
          <w:rFonts w:hint="eastAsia" w:ascii="仿宋" w:hAnsi="仿宋" w:eastAsia="仿宋" w:cs="仿宋_GB2312"/>
          <w:kern w:val="0"/>
          <w:sz w:val="32"/>
          <w:szCs w:val="32"/>
        </w:rPr>
        <w:t>前提交</w:t>
      </w:r>
      <w:r>
        <w:rPr>
          <w:rFonts w:hint="eastAsia" w:ascii="仿宋" w:hAnsi="仿宋" w:eastAsia="仿宋" w:cs="仿宋_GB2312"/>
          <w:color w:val="000000" w:themeColor="text1"/>
          <w:sz w:val="32"/>
          <w:szCs w:val="32"/>
        </w:rPr>
        <w:t>。单位同意报考证明信因故不能在现场资格审查时提供的，也可在面试后第五个工作日</w:t>
      </w:r>
      <w:r>
        <w:rPr>
          <w:rFonts w:hint="eastAsia" w:ascii="仿宋" w:hAnsi="仿宋" w:eastAsia="仿宋" w:cs="仿宋_GB2312"/>
          <w:color w:val="000000" w:themeColor="text1"/>
          <w:sz w:val="32"/>
          <w:szCs w:val="32"/>
          <w:lang w:val="en-US" w:eastAsia="zh-CN"/>
        </w:rPr>
        <w:t>17:00</w:t>
      </w:r>
      <w:r>
        <w:rPr>
          <w:rFonts w:hint="eastAsia" w:ascii="仿宋" w:hAnsi="仿宋" w:eastAsia="仿宋" w:cs="仿宋_GB2312"/>
          <w:color w:val="000000" w:themeColor="text1"/>
          <w:sz w:val="32"/>
          <w:szCs w:val="32"/>
        </w:rPr>
        <w:t>前提</w:t>
      </w:r>
      <w:r>
        <w:rPr>
          <w:rFonts w:hint="eastAsia" w:ascii="仿宋" w:hAnsi="仿宋" w:eastAsia="仿宋" w:cs="仿宋_GB2312"/>
          <w:sz w:val="32"/>
          <w:szCs w:val="32"/>
        </w:rPr>
        <w:t>供。</w:t>
      </w:r>
      <w:r>
        <w:rPr>
          <w:rFonts w:hint="eastAsia" w:ascii="仿宋" w:hAnsi="仿宋" w:eastAsia="仿宋" w:cs="仿宋_GB2312"/>
          <w:kern w:val="0"/>
          <w:sz w:val="32"/>
          <w:szCs w:val="32"/>
        </w:rPr>
        <w:t>如直接考察，同样在面试后第五个工作日</w:t>
      </w:r>
      <w:r>
        <w:rPr>
          <w:rFonts w:hint="eastAsia" w:ascii="仿宋" w:hAnsi="仿宋" w:eastAsia="仿宋" w:cs="仿宋_GB2312"/>
          <w:kern w:val="0"/>
          <w:sz w:val="32"/>
          <w:szCs w:val="32"/>
          <w:lang w:val="en-US" w:eastAsia="zh-CN"/>
        </w:rPr>
        <w:t>17:00</w:t>
      </w:r>
      <w:r>
        <w:rPr>
          <w:rFonts w:hint="eastAsia" w:ascii="仿宋" w:hAnsi="仿宋" w:eastAsia="仿宋" w:cs="仿宋_GB2312"/>
          <w:kern w:val="0"/>
          <w:sz w:val="32"/>
          <w:szCs w:val="32"/>
        </w:rPr>
        <w:t>前提交。</w:t>
      </w:r>
      <w:r>
        <w:rPr>
          <w:rFonts w:hint="eastAsia" w:ascii="仿宋" w:hAnsi="仿宋" w:eastAsia="仿宋" w:cs="仿宋_GB2312"/>
          <w:sz w:val="32"/>
          <w:szCs w:val="32"/>
        </w:rPr>
        <w:t>未在规定时间内提交有关材料、证明的，视为弃权。经审查不具备报考条件的，取消其考试资格。</w:t>
      </w:r>
    </w:p>
    <w:p>
      <w:pPr>
        <w:adjustRightInd w:val="0"/>
        <w:snapToGrid w:val="0"/>
        <w:spacing w:line="4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16.如何查询是否进入面试范围？</w:t>
      </w:r>
    </w:p>
    <w:p>
      <w:pPr>
        <w:adjustRightInd w:val="0"/>
        <w:snapToGrid w:val="0"/>
        <w:spacing w:line="480" w:lineRule="exact"/>
        <w:ind w:firstLine="640" w:firstLineChars="200"/>
        <w:rPr>
          <w:rFonts w:ascii="仿宋" w:hAnsi="仿宋" w:eastAsia="仿宋" w:cs="仿宋_GB2312"/>
          <w:sz w:val="32"/>
          <w:szCs w:val="32"/>
          <w:highlight w:val="yellow"/>
        </w:rPr>
      </w:pPr>
      <w:r>
        <w:rPr>
          <w:rFonts w:hint="eastAsia" w:ascii="仿宋" w:hAnsi="仿宋" w:eastAsia="仿宋" w:cs="仿宋_GB2312"/>
          <w:sz w:val="32"/>
          <w:szCs w:val="32"/>
        </w:rPr>
        <w:t>进入面试范围的人员名单在烟台市牟平区政府网站公布。</w:t>
      </w:r>
    </w:p>
    <w:p>
      <w:pPr>
        <w:adjustRightInd w:val="0"/>
        <w:snapToGrid w:val="0"/>
        <w:spacing w:line="4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17.考察、体检是否递补？</w:t>
      </w:r>
    </w:p>
    <w:p>
      <w:pPr>
        <w:tabs>
          <w:tab w:val="left" w:pos="2865"/>
        </w:tabs>
        <w:adjustRightInd w:val="0"/>
        <w:snapToGrid w:val="0"/>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经考察、体检合格的人员，在烟台市牟平区政府网站公示，公示期为7个工作日，公示期满没有问题或反映问题不影响聘用的，由招聘单位办理聘用手续。考察、体检不合格的，或公示期有反映问题影响聘用并查实的，取消其聘用资格。对聘用手续办结前因拟聘用人员被取消聘用资格或弃权造成的空缺，从进入同一招聘岗位考察范围的人员中依次等额递补。</w:t>
      </w:r>
    </w:p>
    <w:p>
      <w:pPr>
        <w:adjustRightInd w:val="0"/>
        <w:snapToGrid w:val="0"/>
        <w:spacing w:line="4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18.违纪违规报考人员如何处理？</w:t>
      </w:r>
    </w:p>
    <w:p>
      <w:pPr>
        <w:adjustRightInd w:val="0"/>
        <w:snapToGrid w:val="0"/>
        <w:spacing w:line="4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adjustRightInd w:val="0"/>
        <w:snapToGrid w:val="0"/>
        <w:spacing w:line="480" w:lineRule="exact"/>
        <w:ind w:firstLine="640" w:firstLineChars="200"/>
        <w:rPr>
          <w:rFonts w:ascii="仿宋" w:hAnsi="仿宋" w:eastAsia="仿宋" w:cs="仿宋_GB2312"/>
          <w:color w:val="008000"/>
          <w:kern w:val="0"/>
          <w:sz w:val="32"/>
          <w:szCs w:val="32"/>
          <w:u w:val="single"/>
        </w:rPr>
      </w:pPr>
    </w:p>
    <w:p>
      <w:pPr>
        <w:adjustRightInd w:val="0"/>
        <w:snapToGrid w:val="0"/>
        <w:spacing w:line="480" w:lineRule="exact"/>
        <w:rPr>
          <w:rFonts w:ascii="仿宋" w:hAnsi="仿宋" w:eastAsia="仿宋" w:cs="仿宋_GB2312"/>
          <w:sz w:val="32"/>
          <w:szCs w:val="32"/>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4</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116A4"/>
    <w:rsid w:val="000116A4"/>
    <w:rsid w:val="000A71B0"/>
    <w:rsid w:val="000D4BFB"/>
    <w:rsid w:val="0010439B"/>
    <w:rsid w:val="00131130"/>
    <w:rsid w:val="001A1283"/>
    <w:rsid w:val="001A4572"/>
    <w:rsid w:val="001D784B"/>
    <w:rsid w:val="0024201D"/>
    <w:rsid w:val="002A6DC9"/>
    <w:rsid w:val="002C0DF6"/>
    <w:rsid w:val="002E1066"/>
    <w:rsid w:val="00312288"/>
    <w:rsid w:val="00326222"/>
    <w:rsid w:val="003344E5"/>
    <w:rsid w:val="00340D54"/>
    <w:rsid w:val="0035792B"/>
    <w:rsid w:val="00393B1D"/>
    <w:rsid w:val="00434118"/>
    <w:rsid w:val="004A59D7"/>
    <w:rsid w:val="004B5982"/>
    <w:rsid w:val="00524416"/>
    <w:rsid w:val="00561F16"/>
    <w:rsid w:val="005A49E3"/>
    <w:rsid w:val="006164FF"/>
    <w:rsid w:val="00671113"/>
    <w:rsid w:val="00675324"/>
    <w:rsid w:val="00675ED5"/>
    <w:rsid w:val="00706050"/>
    <w:rsid w:val="00790C20"/>
    <w:rsid w:val="007E265A"/>
    <w:rsid w:val="007F2B4A"/>
    <w:rsid w:val="00817DE5"/>
    <w:rsid w:val="00847246"/>
    <w:rsid w:val="00860919"/>
    <w:rsid w:val="00903328"/>
    <w:rsid w:val="00981C33"/>
    <w:rsid w:val="00A51E6F"/>
    <w:rsid w:val="00AA1D8C"/>
    <w:rsid w:val="00AB0037"/>
    <w:rsid w:val="00B20ED2"/>
    <w:rsid w:val="00B7601C"/>
    <w:rsid w:val="00B944A0"/>
    <w:rsid w:val="00BB4331"/>
    <w:rsid w:val="00BC191E"/>
    <w:rsid w:val="00BE2E04"/>
    <w:rsid w:val="00C40CF8"/>
    <w:rsid w:val="00C665EE"/>
    <w:rsid w:val="00D1495D"/>
    <w:rsid w:val="00D249A7"/>
    <w:rsid w:val="00D24A3D"/>
    <w:rsid w:val="00D91CCC"/>
    <w:rsid w:val="00DA1946"/>
    <w:rsid w:val="00DE367F"/>
    <w:rsid w:val="00E025DE"/>
    <w:rsid w:val="00E33FD5"/>
    <w:rsid w:val="00E52782"/>
    <w:rsid w:val="00E92CA2"/>
    <w:rsid w:val="00EA6874"/>
    <w:rsid w:val="00ED6AF9"/>
    <w:rsid w:val="00F636AD"/>
    <w:rsid w:val="17D234B4"/>
    <w:rsid w:val="238B4D9E"/>
    <w:rsid w:val="2A092359"/>
    <w:rsid w:val="2C586668"/>
    <w:rsid w:val="53C03CDA"/>
    <w:rsid w:val="638A5409"/>
    <w:rsid w:val="76865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脚 Char"/>
    <w:basedOn w:val="5"/>
    <w:link w:val="2"/>
    <w:qFormat/>
    <w:uiPriority w:val="0"/>
    <w:rPr>
      <w:rFonts w:ascii="Times New Roman" w:hAnsi="Times New Roman" w:eastAsia="宋体" w:cs="Times New Roman"/>
      <w:sz w:val="18"/>
      <w:szCs w:val="18"/>
    </w:rPr>
  </w:style>
  <w:style w:type="character" w:customStyle="1" w:styleId="8">
    <w:name w:val="页眉 Char"/>
    <w:basedOn w:val="5"/>
    <w:link w:val="3"/>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5E616E-180C-4901-954B-B3E67011D35E}">
  <ds:schemaRefs/>
</ds:datastoreItem>
</file>

<file path=docProps/app.xml><?xml version="1.0" encoding="utf-8"?>
<Properties xmlns="http://schemas.openxmlformats.org/officeDocument/2006/extended-properties" xmlns:vt="http://schemas.openxmlformats.org/officeDocument/2006/docPropsVTypes">
  <Template>Normal</Template>
  <Pages>5</Pages>
  <Words>443</Words>
  <Characters>2530</Characters>
  <Lines>21</Lines>
  <Paragraphs>5</Paragraphs>
  <TotalTime>51</TotalTime>
  <ScaleCrop>false</ScaleCrop>
  <LinksUpToDate>false</LinksUpToDate>
  <CharactersWithSpaces>2968</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2019-09-24T09:38:00Z</dcterms:created>
  <dc:creator>Administrator</dc:creator>
  <cp:lastModifiedBy>Administrator</cp:lastModifiedBy>
  <cp:lastPrinted>2019-09-30T01:55:00Z</cp:lastPrinted>
  <dcterms:modified xsi:type="dcterms:W3CDTF">2019-10-18T05:42:54Z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