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德城区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教体系统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2019年引进急需紧缺人才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德州市位于山东省西北部、黄河下游冲积平原，是山东省的北大门，素有“九达天衢 神京门户”之称，是山东省唯一纳入京津冀协同发展城市。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是德州市中心城区，是全市政治、经济、文化和金融中心，总面积231平方公里，人口60万。德城历史悠久，是龙山文化的发祥地之一，是明清时期33大重要商埠、“四大粮仓”之一，拥有全国唯一的外国王陵——苏禄国东王墓。德城区位优越，具有“南北借力、东西逢源”的地缘优势，是全国重要的交通枢纽城市。德城创新资源集聚，大力实施“天衢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英才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计划”人才新政，先后被评为国家可持续发展实验区、全国科技进步考核先进区。德城宜居宜业，是中国园林城市、中国卫生城市、中国人居环境范例城市，是人才理想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创新创业和生活之城。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德城区现有义务教育学校43所，中小学在校生5.8万人，是全国艺术教育示范区、山东省“两基”工作先进区、山东省教育示范区、山东省义务教育先进单位和山东省教育均衡发展先进区。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深入学习贯彻习近平新时代中国特色社会主义思想，全面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贯彻落实党的十九大精神，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打造“教育名城”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提供人才支撑，决定面向“双一流”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建设高校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引进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一批教育教学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急需紧缺人才，现将有关事项公告如下。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一、引进计划及范围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计划引进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全日制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硕士研究生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学历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及以上急需紧缺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人才10名，具体岗位和专业要求详见《德城区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教体系统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2019年引进急需紧缺人才计划表》（附件1）。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1、具有中华人民共和国国籍。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2、拥护党的路线方针政策，政治可靠，遵纪守法，品行端正。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3、“双一流”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高校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限师范类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“双一流”建设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高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校名单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硕士研究生及以上应届毕业生及往届毕业生（不含定向生、委培生和在职研究生），具有毕业证书、学位证书“双证”（应届毕业生应在2019年7月3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日前取得毕业证书、学位证书）。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4、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硕士研究生年龄在30周岁以下（198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日以后出生）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博士研究生年龄在35周岁以下（198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日以后出生）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5、身体健康，具有正常履行岗位职责的身体条件。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6、具有相应层次或以上教师资格证书。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具有下列情形之一的，不得报名参加考试：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1、曾受过刑事处罚和被开除公职的。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2、涉嫌违纪违法正在接受有关机关审查尚未作出结论的。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3、在校期间受到院系级以上处分的。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4、在各级各类公务员、事业单位招考（聘）中被认定有舞弊等严重违反纪律行为的。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5、受处分期间或者未满影响期限的。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6、现役军人。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7、按规定，到定向工作单位未满服务期限的；被国家机关、事业单位辞退未满五年的。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8、其他不符合报考资格条件的。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本次引进急需紧缺人才工作在中共德城区委的领导下，由德城区人才工作领导小组负责实施，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引进工作分为网上报名、资格审查、资格复审、面试、考察、体检、公示、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用等程序。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网上报名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/>
        </w:rPr>
        <w:t>201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报名公告发布在“德城区政府门户网站”（http://www.decheng.gov.cn/）、智联招聘网站，报名人员请登录智联招聘网站，点击进入“德城区教体系统2019年引进急需紧缺人才”报名系统（http://decheng.zhaopin.com/），按要求如实填写、提交个人相关报考信息，并上传本人近期一寸免冠正面证件照片（支持JPG、GIF格式，照片大小请不要超过500K，最佳尺寸为70×100像素）。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每位报考人员限报1个岗位，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报名人员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在资格审查、资格复审和参加面试时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须用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同一有效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第二代身份证。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报考人员在资格审查前多次登录提交信息的，后一次填报自动替换前一次填报信息。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岗位报名人数与拟聘岗位名额原则上不低于3:1，对报名人数未达到开考比例的岗位，经区人才工作领导小组研究同意后，可根据实际情况适当降低比例、核减计划或统筹合并岗位。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（二）查询资格审查结果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/>
        </w:rPr>
        <w:t>201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日至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日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报考人员在资格审查期内要时刻关注资格审查结果，通过资格审查后打印自动生成的《德城区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教体系统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2019年引进急需紧缺人才报名表》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（附件3）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，打印材料在资格复审时使用。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资格复审人员通过电话通知到指定地点统一参加资格复审，需要提供以下材料原件：本人有效居民身份证，毕业证、学位证（应届毕业生需提供教育部学籍在线验证报告、毕业生双向就业推荐表），报名表，并领取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资格审查贯穿人才引进工作全过程，如在引进过程中发现考生有违规违纪、材料不齐、提供虚假信息或不符合报考职位条件等情况的，无论在哪个环节发现，均取消其应聘资格。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本次招引工作只进行面试，请携带身份证、准考证直接参加面试。面试由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区委组织部、区人社局、区教体局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统一组织实施，主要测试考生专业素质、语言表达和岗位匹配度等能力素质，采取说课方式进行，面试成绩须达到75分，否则不可进入考察。面试具体时间、地点等安排及要求以网站发布的面试公告为准。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据实给予参加面试人员最高1000元面试期间往返交通费用（按照火车硬卧或动车组列车二等座标准）。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考察采取差额考察方式进行，通过审查档案、走访座谈、函调等方式，根据面试成绩按职位计划1: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比例依次确定考察人选。考察无异议的，等额确定体检人选。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按计划引进人数1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比例确定体检人员。若同一岗位最后一名面试成绩出现并列，则加试面试，加试面试成绩高者进入体检。体检参照《公务员录用体检通用标准（试行）》（国人部发〔2005〕1号）和《关于修订〈公务员录用体检通用标准（试行）〉及〈公务员录用体检操作手册（试行）〉的通知》（人社部发〔2010〕19号）执行。因体检不合格或考生自愿放弃体检出现缺额时，按面试成绩从高分到低分递补，递补人员体检跟进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考察体检合格的确定为引进人选。在人选学校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或单位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、德城区政府门户网站公示，公示期为7天。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经公示无异议后，区人才工作领导小组提请区委常委会研究确定人选，由组织、编办、人社、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教体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、财政等部门负责办理相关手续。若公示后有放弃录用资格的，可依次递补。无合适人选的岗位可空缺。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四、管理及待遇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（一）编制待遇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引进人才使用事业编制，按照所报考的岗位安排工作。引进人才试用期为1年，试用期满，由区委组织部、区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教体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局组织考核，经考核合格的办理转正手续。其中表现优秀的，博士研究生可申请直接认定中级职称，硕士研究生工作满3年可直接申请认定中级职称。职称评聘按有关规定优先办理。考核不合格者，给予解聘。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生活保障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引进人才工资待遇按照国家机关事业单位工资标准确定，提供人才公寓，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给予博士 5 年内 3000 元/月人才特殊津贴和购房补贴，硕士暂不予以补贴。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8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（三）服务期限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最低服务期为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年（经组织调动的除外），服务期从引进之日起计算。服务期内离开或考核不合格者，相应待遇取消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凡引进人才未在规定时间内按要求参加资格审查、面试、考察、体检、办理聘用手续等情况的，均视为自动放弃资格。在引进工作全程中任何环节发现引进人才填报情况不实，不符合招聘条件的，取消招聘资格，问题严重的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本次公开引进工作不指定考试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instrText xml:space="preserve"> HYPERLINK "http://book.huatu.com/" \h </w:instrTex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教材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，不授权任何机构举办培训班。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本公告及未尽事宜，由中共德城区委组织部负责解释。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咨询电话：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区教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体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局：0534—2100810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2" w:leftChars="304" w:hanging="964" w:hangingChars="3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ind w:left="2244" w:leftChars="304" w:hanging="1606" w:hangingChars="5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附件：1、《德城区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教体系统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2019年引进急需紧缺人才计划表》</w:t>
      </w:r>
    </w:p>
    <w:p>
      <w:pPr>
        <w:ind w:firstLine="1606" w:firstLineChars="5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2、《“双一流”建设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高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校名单》</w:t>
      </w:r>
    </w:p>
    <w:p>
      <w:pPr>
        <w:ind w:left="2239" w:leftChars="760" w:hanging="643" w:hanging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《德城区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教体系统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2019年引进急需紧缺人才报名表》</w:t>
      </w: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中共德城区委组织部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34" w:firstLineChars="11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德城区教育和体育局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40" w:firstLineChars="1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2019年4月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sectPr>
          <w:pgSz w:w="11906" w:h="16838"/>
          <w:pgMar w:top="1984" w:right="1587" w:bottom="1587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德城区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教体系统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2019年引进急需紧缺人才计划表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tbl>
      <w:tblPr>
        <w:tblStyle w:val="2"/>
        <w:tblW w:w="13384" w:type="dxa"/>
        <w:jc w:val="center"/>
        <w:tblInd w:w="-23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559"/>
        <w:gridCol w:w="630"/>
        <w:gridCol w:w="629"/>
        <w:gridCol w:w="1860"/>
        <w:gridCol w:w="1469"/>
        <w:gridCol w:w="2159"/>
        <w:gridCol w:w="358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引进学科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区教育和体育局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015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汉语言文学及相近专业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具有相应层次或以上的教师资格证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016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数学教育及相近专业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具有相应层次或以上的教师资格证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017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英语教育及相关专业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具有相应层次或以上的教师资格证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018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物理教育及相关专业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具有相应层次或以上的教师资格证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019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化学教育及相关专业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具有相应层次或以上的教师资格证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020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生物教育及相关专业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具有相应层次或以上的教师资格证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021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历史教育及相关专业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具有相应层次或以上的教师资格证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sectPr>
          <w:pgSz w:w="16838" w:h="11906" w:orient="landscape"/>
          <w:pgMar w:top="1587" w:right="1984" w:bottom="1587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“双一流”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建设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高校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一、一流大学建设高校42所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1. A类36所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2. B类6所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二、一流学科建设高校95所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注：“双一流”建设高校名单以2017年9月21日教育部、财政部、国家发展改革委印发《关于公布世界一流大学和一流学科建设高校及建设学科名单的通知》为准。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德城区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教体系统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2019年引进急需紧缺人才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报名表</w:t>
      </w:r>
    </w:p>
    <w:tbl>
      <w:tblPr>
        <w:tblStyle w:val="2"/>
        <w:tblW w:w="919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191"/>
        <w:gridCol w:w="1063"/>
        <w:gridCol w:w="669"/>
        <w:gridCol w:w="27"/>
        <w:gridCol w:w="1050"/>
        <w:gridCol w:w="382"/>
        <w:gridCol w:w="68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　　别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本人近期一寸彩色免冠照片</w:t>
            </w:r>
            <w:r>
              <w:rPr>
                <w:rStyle w:val="4"/>
                <w:rFonts w:eastAsia="仿宋_GB231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32" w:type="dxa"/>
            <w:gridSpan w:val="2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计算机掌握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程度</w:t>
            </w:r>
          </w:p>
        </w:tc>
        <w:tc>
          <w:tcPr>
            <w:tcW w:w="1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掌握何种外语及程度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3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关系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资格审核结果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及意见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本人承诺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我以上填写内容真实完整。如有不实，本人愿承担一切法律责任。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     签名：                  年   月   日                       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B2"/>
    <w:rsid w:val="00094922"/>
    <w:rsid w:val="00130BBF"/>
    <w:rsid w:val="0036156A"/>
    <w:rsid w:val="003A49E9"/>
    <w:rsid w:val="00664A3A"/>
    <w:rsid w:val="00727879"/>
    <w:rsid w:val="00791950"/>
    <w:rsid w:val="008E1929"/>
    <w:rsid w:val="008F43AB"/>
    <w:rsid w:val="00B03E92"/>
    <w:rsid w:val="00BA1605"/>
    <w:rsid w:val="00CF25B0"/>
    <w:rsid w:val="00DA2EB2"/>
    <w:rsid w:val="00DE7A67"/>
    <w:rsid w:val="00E15BAE"/>
    <w:rsid w:val="027149F5"/>
    <w:rsid w:val="07190F2E"/>
    <w:rsid w:val="079F0C8A"/>
    <w:rsid w:val="0C381134"/>
    <w:rsid w:val="0D8B3CC2"/>
    <w:rsid w:val="106A6728"/>
    <w:rsid w:val="20030430"/>
    <w:rsid w:val="225F7EF2"/>
    <w:rsid w:val="2AB71668"/>
    <w:rsid w:val="2B476745"/>
    <w:rsid w:val="3897292C"/>
    <w:rsid w:val="3B0D6AFE"/>
    <w:rsid w:val="3CA65431"/>
    <w:rsid w:val="3FE410ED"/>
    <w:rsid w:val="431A669A"/>
    <w:rsid w:val="48F02060"/>
    <w:rsid w:val="49BA152C"/>
    <w:rsid w:val="4C6918BF"/>
    <w:rsid w:val="51B25ACA"/>
    <w:rsid w:val="525F5707"/>
    <w:rsid w:val="56BD5113"/>
    <w:rsid w:val="5B39454E"/>
    <w:rsid w:val="5DFF75B4"/>
    <w:rsid w:val="60BD6B89"/>
    <w:rsid w:val="64587858"/>
    <w:rsid w:val="65886490"/>
    <w:rsid w:val="6C431A54"/>
    <w:rsid w:val="6E4D221C"/>
    <w:rsid w:val="6F0C68D6"/>
    <w:rsid w:val="73A346BB"/>
    <w:rsid w:val="752D67C3"/>
    <w:rsid w:val="78E8066E"/>
    <w:rsid w:val="79A41B09"/>
    <w:rsid w:val="7CD81862"/>
    <w:rsid w:val="7F3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453</Words>
  <Characters>2586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2019-04-23T00:48:00Z</dcterms:created>
  <dc:creator>Xyx~ ～</dc:creator>
  <cp:lastModifiedBy>Administrator</cp:lastModifiedBy>
  <dcterms:modified xsi:type="dcterms:W3CDTF">2019-04-30T08:23:11Z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