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jc w:val="both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附件：</w:t>
      </w:r>
    </w:p>
    <w:p>
      <w:pPr>
        <w:snapToGrid w:val="0"/>
        <w:spacing w:line="312" w:lineRule="auto"/>
        <w:ind w:firstLine="1325" w:firstLineChars="300"/>
        <w:jc w:val="both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临清市人民医院201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9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人员</w:t>
      </w:r>
      <w:r>
        <w:rPr>
          <w:rFonts w:hint="eastAsia" w:ascii="宋体" w:hAnsi="宋体"/>
          <w:b/>
          <w:sz w:val="44"/>
          <w:szCs w:val="44"/>
        </w:rPr>
        <w:t>招聘计划</w:t>
      </w:r>
    </w:p>
    <w:tbl>
      <w:tblPr>
        <w:tblStyle w:val="3"/>
        <w:tblW w:w="1006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4983"/>
        <w:gridCol w:w="2002"/>
        <w:gridCol w:w="10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right="-183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right="-183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及条件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right="-183" w:firstLine="354" w:firstLineChars="147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 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right="-183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人 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right="-83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right="-83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临床医学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atLeast"/>
              <w:ind w:left="55" w:right="-83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atLeast"/>
              <w:ind w:left="55" w:right="-83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康复医学科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针灸推拿专业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中医科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中医学专业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麻醉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麻醉学专业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营养科（医师）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营养学、临床医学、预防医学</w:t>
            </w: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营养科（技师）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营养与食品卫生学</w:t>
            </w:r>
            <w:r>
              <w:rPr>
                <w:rFonts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影像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医学影像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、临床医学专业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护理学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40人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检验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医学检验专业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药剂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药学专业专业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药剂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中药学专业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right="-83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病理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right="-83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临床医学（诊断）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right="-83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right="-83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医学检验（技术）专业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right="-83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院感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right="-83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公共卫生、预防医学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办公室（东院区）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中文（文秘）专业、行政管理、卫生事业管理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政工科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中文、人力资源管理相关专业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会计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财会专业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科教科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临床医学、公共卫生、预防医学专业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动力科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电气工程及自动化相关专业（具有丰富工作经验人员不限专业）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或具有丰富岗位工作经验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中心供氧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安全管理及危化品管理相关专业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安全生产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安全管理相关专业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维修科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机电维修相关专业（具有丰富工作经验人员不限专业）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或具有丰富岗位工作经验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9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社区中心</w:t>
            </w:r>
          </w:p>
        </w:tc>
        <w:tc>
          <w:tcPr>
            <w:tcW w:w="4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全科医师、临床医学专业</w:t>
            </w:r>
          </w:p>
        </w:tc>
        <w:tc>
          <w:tcPr>
            <w:tcW w:w="20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以上学历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20" w:lineRule="atLeast"/>
              <w:ind w:left="55" w:leftChars="0" w:right="-83" w:right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5人</w:t>
            </w:r>
          </w:p>
        </w:tc>
      </w:tr>
    </w:tbl>
    <w:p>
      <w:pPr>
        <w:snapToGrid w:val="0"/>
        <w:spacing w:line="312" w:lineRule="auto"/>
        <w:ind w:right="280"/>
        <w:jc w:val="both"/>
        <w:rPr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eastAsia="zh-CN"/>
        </w:rPr>
        <w:t>注：影像岗位、社区岗位、营养科医师岗位、病理科医师岗位如所需专业未完成招聘计划，将在临床医学未录用人员中按照成绩递补录用。</w:t>
      </w:r>
      <w:bookmarkStart w:id="0" w:name="_GoBack"/>
      <w:bookmarkEnd w:id="0"/>
    </w:p>
    <w:sectPr>
      <w:footerReference r:id="rId3" w:type="default"/>
      <w:pgSz w:w="11906" w:h="16838"/>
      <w:pgMar w:top="567" w:right="1134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F4081"/>
    <w:rsid w:val="2A1F4081"/>
    <w:rsid w:val="346419A4"/>
    <w:rsid w:val="4D6C1258"/>
    <w:rsid w:val="500C0908"/>
    <w:rsid w:val="76AE0F07"/>
    <w:rsid w:val="7BCB6C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2019-01-29T00:29:00Z</dcterms:created>
  <dc:creator>空山石</dc:creator>
  <cp:lastModifiedBy>空山石</cp:lastModifiedBy>
  <cp:lastPrinted>2019-03-01T00:45:00Z</cp:lastPrinted>
  <dcterms:modified xsi:type="dcterms:W3CDTF">2019-03-01T08:44:41Z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