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left="0" w:right="0"/>
        <w:jc w:val="center"/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各县市区面试前资格审查地点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 w:val="0"/>
          <w:kern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exact"/>
        <w:ind w:left="0" w:right="0" w:firstLine="482" w:firstLineChars="200"/>
        <w:jc w:val="left"/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bdr w:val="none" w:color="auto" w:sz="0" w:space="0"/>
          <w:shd w:val="clear" w:fill="FFFFFF"/>
        </w:rPr>
        <w:t>芝罘区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：烟台市芝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罘区华茂街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30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号芝罘区人社局南楼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楼大厅（乘坐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46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、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49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路到银河证券下车，银河证券东南方向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50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米），联系电话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0535-6226889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exact"/>
        <w:ind w:left="0" w:right="0" w:firstLine="482" w:firstLineChars="200"/>
        <w:jc w:val="left"/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bdr w:val="none" w:color="auto" w:sz="0" w:space="0"/>
          <w:shd w:val="clear" w:fill="FFFFFF"/>
        </w:rPr>
        <w:t>福山区：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烟台市福山区永达街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1021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号政务服务中心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504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室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(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乘坐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301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路、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35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路、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36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路公交车到福山区政务服务中心站下车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)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，联系电话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:0535-6356280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482" w:firstLineChars="200"/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bdr w:val="none" w:color="auto" w:sz="0" w:space="0"/>
          <w:shd w:val="clear" w:fill="FFFFFF"/>
        </w:rPr>
        <w:t>牟平区：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烟台市牟平区正阳路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368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号牟平区政务服务中心北楼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410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房间（牟平长途汽车站、牟平公交公司乘坐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617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路公交车市民办事中心站下车），联系电话：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0535-4281095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482" w:firstLineChars="200"/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bdr w:val="none" w:color="auto" w:sz="0" w:space="0"/>
          <w:shd w:val="clear" w:fill="FFFFFF"/>
        </w:rPr>
        <w:t>海阳市：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海阳市济南路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91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号海阳市人力资源和社会保障局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212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房间公务员管理科（新长途汽车站乘坐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路车到百货大楼站下车，转乘５路车到公安局便民服务中心站下车，老长途汽车站路北乘坐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5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路车至市公安局便民服务中心站下车），联系电话：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0535-3252021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exact"/>
        <w:ind w:left="0" w:right="0" w:firstLine="482" w:firstLineChars="200"/>
        <w:jc w:val="left"/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bdr w:val="none" w:color="auto" w:sz="0" w:space="0"/>
          <w:shd w:val="clear" w:fill="FFFFFF"/>
        </w:rPr>
        <w:t>莱阳市：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莱阳市人力资源和社会保障局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5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号楼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层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301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室（地址：莱阳市金水路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7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号，莱阳市工人文化宫对面。可以乘坐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路、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路公交车在城厢卫生院站下车，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路、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7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路在中医医院站下车，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6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路在邮政局站下车），联系电话：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0535-3365512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482" w:firstLineChars="200"/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bdr w:val="none" w:color="auto" w:sz="0" w:space="0"/>
          <w:shd w:val="clear" w:fill="FFFFFF"/>
        </w:rPr>
        <w:t>栖霞市：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栖霞市霞光路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331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号栖霞市人力资源和社会保障局三楼会议室（乘坐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、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5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、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7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路公交车栖霞市人社局站下车），联系电话：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0535-5210043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482" w:firstLineChars="200"/>
        <w:jc w:val="left"/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bdr w:val="none" w:color="auto" w:sz="0" w:space="0"/>
          <w:shd w:val="clear" w:fill="FFFFFF"/>
        </w:rPr>
        <w:t>蓬莱市：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蓬莱市人力资源和社会保障局三楼公务员管理科（蓬莱市钟楼东路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57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号，蓬莱市新汽车站乘坐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5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路公交车到恒丰银行站点下车，向东走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50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米路北），联系电话：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0535-5643526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482" w:firstLineChars="200"/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bdr w:val="none" w:color="auto" w:sz="0" w:space="0"/>
          <w:shd w:val="clear" w:fill="FFFFFF"/>
        </w:rPr>
        <w:t>长岛县：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长岛县人力资源和社会保障局人事管理科（乐园大街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101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号，长岛港乘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路、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路公交车到万辉大厦站下车前行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100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米），联系电话：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0535-3213585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482" w:firstLineChars="200"/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bdr w:val="none" w:color="auto" w:sz="0" w:space="0"/>
          <w:shd w:val="clear" w:fill="FFFFFF"/>
        </w:rPr>
        <w:t>龙口市：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龙口市东莱街道港城大道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314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号龙口市人力资源市场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(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原就业办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)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二楼大厅（黄城汽车站乘坐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、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、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5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路公交车向南到劳动局站下车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,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向东走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20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米路南），联系电话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:0535-8528553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。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482" w:firstLineChars="200"/>
        <w:jc w:val="left"/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bdr w:val="none" w:color="auto" w:sz="0" w:space="0"/>
          <w:shd w:val="clear" w:fill="FFFFFF"/>
        </w:rPr>
        <w:t>招远市：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招远市人力资源和社会保障局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9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楼党员活动室（招远市温泉路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128-1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号，招远市金融大厦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915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室，体育场对面，乘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路、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5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路至立交桥站点下车），联系电话：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0535-8221957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482" w:firstLineChars="200"/>
        <w:jc w:val="left"/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bdr w:val="none" w:color="auto" w:sz="0" w:space="0"/>
          <w:shd w:val="clear" w:fill="FFFFFF"/>
        </w:rPr>
        <w:t>莱州市：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莱州市文化东街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743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号莱州市教育体育局礼堂（教体局院内办公楼后，乘坐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路车到烟台信息工程学校下车），联系电话：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0535-2222633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482" w:firstLineChars="200"/>
        <w:jc w:val="left"/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bdr w:val="none" w:color="auto" w:sz="0" w:space="0"/>
          <w:shd w:val="clear" w:fill="FFFFFF"/>
        </w:rPr>
        <w:t>烟台经济技术开发区：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烟台经济技术开发区人力资源和社会保障局（烟台开发区长江路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号，管委行政中心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413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室，乘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21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、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23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、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201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、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203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、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205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、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206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、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207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、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209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、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210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、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211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、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212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、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521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、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522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路公交车到开发区管委站点下车），联系电话：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/>
        </w:rPr>
        <w:t>0535-6396729</w:t>
      </w: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27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FollowedHyperlink"/>
    <w:basedOn w:val="3"/>
    <w:uiPriority w:val="0"/>
    <w:rPr>
      <w:color w:val="000000"/>
      <w:sz w:val="21"/>
      <w:szCs w:val="21"/>
      <w:u w:val="none"/>
    </w:rPr>
  </w:style>
  <w:style w:type="character" w:styleId="5">
    <w:name w:val="Hyperlink"/>
    <w:basedOn w:val="3"/>
    <w:uiPriority w:val="0"/>
    <w:rPr>
      <w:color w:val="000000"/>
      <w:sz w:val="21"/>
      <w:szCs w:val="21"/>
      <w:u w:val="none"/>
    </w:rPr>
  </w:style>
  <w:style w:type="character" w:styleId="6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8">
    <w:name w:val="hover2"/>
    <w:basedOn w:val="3"/>
    <w:uiPriority w:val="0"/>
    <w:rPr>
      <w:color w:val="FFFFFF"/>
      <w:bdr w:val="single" w:color="7BADE0" w:sz="6" w:space="0"/>
      <w:shd w:val="clear" w:fill="7BADE0"/>
    </w:rPr>
  </w:style>
  <w:style w:type="character" w:customStyle="1" w:styleId="9">
    <w:name w:val="hover3"/>
    <w:basedOn w:val="3"/>
    <w:uiPriority w:val="0"/>
    <w:rPr>
      <w:color w:val="FFFFFF"/>
      <w:bdr w:val="single" w:color="7BADE0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Administrator.2ZPABSQG6XGZNEU</dc:creator>
  <cp:lastModifiedBy>Administrator</cp:lastModifiedBy>
  <dcterms:modified xsi:type="dcterms:W3CDTF">2018-06-01T07:53:40Z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