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附件2.现场报名和资格审查所需材料一览表.pdf</w:t>
      </w:r>
    </w:p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"http://www.wyfy.cn/uploadfile/20170307/20170307200828474.pdf" </w:instrText>
      </w:r>
      <w:r>
        <w:rPr>
          <w:rFonts w:hint="eastAsia"/>
        </w:rPr>
        <w:fldChar w:fldCharType="separate"/>
      </w:r>
      <w:r>
        <w:rPr>
          <w:rStyle w:val="3"/>
          <w:rFonts w:hint="eastAsia"/>
        </w:rPr>
        <w:t>http://www.wyfy.cn/uploadfile/20170307/20170307200828474.pdf</w:t>
      </w:r>
      <w:r>
        <w:rPr>
          <w:rFonts w:hint="eastAsia"/>
        </w:rPr>
        <w:fldChar w:fldCharType="end"/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E55C1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03-05</dc:creator>
  <cp:lastModifiedBy>03-05</cp:lastModifiedBy>
  <dcterms:modified xsi:type="dcterms:W3CDTF">2017-03-09T02:35:48Z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