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8" w:rsidRDefault="00FF4218" w:rsidP="00FF4218">
      <w:pPr>
        <w:pStyle w:val="a3"/>
        <w:shd w:val="clear" w:color="auto" w:fill="FFFFFF"/>
        <w:spacing w:before="0" w:beforeAutospacing="0" w:after="0" w:afterAutospacing="0" w:line="451" w:lineRule="atLeast"/>
        <w:ind w:right="463" w:firstLine="301"/>
        <w:rPr>
          <w:rFonts w:ascii="Tahoma" w:hAnsi="Tahoma" w:cs="Tahoma"/>
          <w:color w:val="000000"/>
          <w:sz w:val="15"/>
          <w:szCs w:val="15"/>
        </w:rPr>
      </w:pPr>
      <w:r>
        <w:rPr>
          <w:rFonts w:cs="Tahoma" w:hint="eastAsia"/>
          <w:color w:val="000000"/>
          <w:sz w:val="26"/>
          <w:szCs w:val="26"/>
        </w:rPr>
        <w:t>附件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cs="Tahoma" w:hint="eastAsia"/>
          <w:color w:val="000000"/>
          <w:sz w:val="26"/>
          <w:szCs w:val="26"/>
        </w:rPr>
        <w:t>：</w:t>
      </w:r>
    </w:p>
    <w:p w:rsidR="00FF4218" w:rsidRDefault="00FF4218" w:rsidP="00FF4218">
      <w:pPr>
        <w:pStyle w:val="a3"/>
        <w:shd w:val="clear" w:color="auto" w:fill="FFFFFF"/>
        <w:spacing w:before="0" w:beforeAutospacing="0" w:after="0" w:afterAutospacing="0" w:line="451" w:lineRule="atLeast"/>
        <w:ind w:firstLine="301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Fonts w:ascii="方正小标宋简体" w:eastAsia="方正小标宋简体" w:hAnsi="Tahoma" w:cs="Tahoma" w:hint="eastAsia"/>
          <w:color w:val="000000"/>
          <w:sz w:val="26"/>
          <w:szCs w:val="26"/>
        </w:rPr>
        <w:t>汽车运用与维修、机电技术应用岗位试讲加专业技能考核办法</w:t>
      </w:r>
    </w:p>
    <w:p w:rsidR="00FF4218" w:rsidRDefault="00FF4218" w:rsidP="00FF4218">
      <w:pPr>
        <w:pStyle w:val="a3"/>
        <w:shd w:val="clear" w:color="auto" w:fill="FFFFFF"/>
        <w:spacing w:before="0" w:beforeAutospacing="0" w:after="0" w:afterAutospacing="0" w:line="451" w:lineRule="atLeast"/>
        <w:ind w:firstLine="538"/>
        <w:rPr>
          <w:rFonts w:ascii="Tahoma" w:hAnsi="Tahoma" w:cs="Tahoma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F4218" w:rsidRDefault="00FF4218" w:rsidP="00FF4218">
      <w:pPr>
        <w:pStyle w:val="a3"/>
        <w:shd w:val="clear" w:color="auto" w:fill="FFFFFF"/>
        <w:spacing w:before="0" w:beforeAutospacing="0" w:after="0" w:afterAutospacing="0" w:line="451" w:lineRule="atLeast"/>
        <w:ind w:firstLine="401"/>
        <w:rPr>
          <w:rFonts w:ascii="Tahoma" w:hAnsi="Tahoma" w:cs="Tahoma"/>
          <w:color w:val="000000"/>
          <w:sz w:val="15"/>
          <w:szCs w:val="15"/>
        </w:rPr>
      </w:pPr>
      <w:r>
        <w:rPr>
          <w:rFonts w:cs="Tahoma" w:hint="eastAsia"/>
          <w:color w:val="000000"/>
          <w:sz w:val="20"/>
          <w:szCs w:val="20"/>
        </w:rPr>
        <w:t>试讲主要考察教学语言、教态、板书等教学基本功，以及教学设计和教学效果等内容；试讲时，报考人员先在备课室备课15分钟，然后进入面试室试讲15分钟。汽车运用与维修岗位试讲范围为汽车底盘新结构、汽车发动机新结构；机电技术应用岗位试讲范围为低压电器控制线路安装、电工电子技术及应用（第2版）。</w:t>
      </w:r>
    </w:p>
    <w:p w:rsidR="00FF4218" w:rsidRDefault="00FF4218" w:rsidP="00FF4218">
      <w:pPr>
        <w:pStyle w:val="a3"/>
        <w:shd w:val="clear" w:color="auto" w:fill="FFFFFF"/>
        <w:spacing w:before="0" w:beforeAutospacing="0" w:after="0" w:afterAutospacing="0" w:line="451" w:lineRule="atLeast"/>
        <w:ind w:firstLine="401"/>
        <w:rPr>
          <w:rFonts w:ascii="Tahoma" w:hAnsi="Tahoma" w:cs="Tahoma"/>
          <w:color w:val="000000"/>
          <w:sz w:val="15"/>
          <w:szCs w:val="15"/>
        </w:rPr>
      </w:pPr>
      <w:r>
        <w:rPr>
          <w:rFonts w:cs="Tahoma" w:hint="eastAsia"/>
          <w:color w:val="000000"/>
          <w:sz w:val="20"/>
          <w:szCs w:val="20"/>
        </w:rPr>
        <w:t>专业技能考核主要考察报考人员从事专业教学的实际操作能力。汽车运用与维修岗位专业技能考核内容为EA111  1.6L（大众老款捷达）发动机拆装；机电技术应用岗位专业技能考核内容为电子产品装配与焊接。专业技能考核总时间不超过60分钟，提供设备耗材及所需工、夹、量具。</w:t>
      </w:r>
    </w:p>
    <w:p w:rsidR="00FF4218" w:rsidRDefault="00FF4218" w:rsidP="00FF4218">
      <w:pPr>
        <w:pStyle w:val="a3"/>
        <w:shd w:val="clear" w:color="auto" w:fill="FFFFFF"/>
        <w:spacing w:before="0" w:beforeAutospacing="0" w:after="0" w:afterAutospacing="0" w:line="451" w:lineRule="atLeast"/>
        <w:ind w:firstLine="401"/>
        <w:rPr>
          <w:rFonts w:ascii="Tahoma" w:hAnsi="Tahoma" w:cs="Tahoma"/>
          <w:color w:val="000000"/>
          <w:sz w:val="15"/>
          <w:szCs w:val="15"/>
        </w:rPr>
      </w:pPr>
      <w:r>
        <w:rPr>
          <w:rFonts w:cs="Tahoma" w:hint="eastAsia"/>
          <w:color w:val="000000"/>
          <w:sz w:val="20"/>
          <w:szCs w:val="20"/>
        </w:rPr>
        <w:t>试讲、专业技能考核满分均为100分，按照试讲成绩占40%、专业技能考核成绩占60%的比例，百分制计算报考人员总成绩。试讲成绩、专业技能考核成绩、总成绩均计算到小数点后两位，尾数四舍五入。</w:t>
      </w:r>
    </w:p>
    <w:p w:rsidR="0007408A" w:rsidRDefault="0007408A"/>
    <w:sectPr w:rsidR="00074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218"/>
    <w:rsid w:val="0007408A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2016-07-28T03:31:00Z</dcterms:created>
  <dcterms:modified xsi:type="dcterms:W3CDTF">2016-07-28T03:31:00Z</dcterms:modified>
</cp:coreProperties>
</file>